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AF90" w14:textId="77777777" w:rsidR="005044FE" w:rsidRDefault="005044F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065"/>
        <w:gridCol w:w="900"/>
      </w:tblGrid>
      <w:tr w:rsidR="005044FE" w14:paraId="7209D59C" w14:textId="77777777">
        <w:trPr>
          <w:trHeight w:val="199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2B69" w14:textId="77777777" w:rsidR="005044FE" w:rsidRDefault="007E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Standard(s)</w:t>
            </w:r>
          </w:p>
          <w:p w14:paraId="24A83DFA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69B3" w14:textId="77777777" w:rsidR="005044FE" w:rsidRDefault="007E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Lesson Objectives</w:t>
            </w:r>
          </w:p>
        </w:tc>
      </w:tr>
      <w:tr w:rsidR="005044FE" w14:paraId="46FCBEED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BCDA" w14:textId="77777777" w:rsidR="005044FE" w:rsidRDefault="007E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 (How will I check for understanding?):</w:t>
            </w:r>
          </w:p>
          <w:p w14:paraId="13DDE8B7" w14:textId="77777777" w:rsidR="005044FE" w:rsidRDefault="007E71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Formative (Explain how--</w:t>
            </w:r>
            <w:r>
              <w:rPr>
                <w:b/>
                <w:u w:val="single"/>
              </w:rPr>
              <w:t>all lessons</w:t>
            </w:r>
            <w:r>
              <w:rPr>
                <w:b/>
              </w:rPr>
              <w:t xml:space="preserve"> will include this)</w:t>
            </w:r>
          </w:p>
          <w:p w14:paraId="43356F26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3F5E742" w14:textId="77777777" w:rsidR="005044FE" w:rsidRDefault="007E71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Summative (If included, explain how)</w:t>
            </w:r>
          </w:p>
          <w:p w14:paraId="3BB5C2BE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044FE" w14:paraId="7CC14D00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6402" w14:textId="77777777" w:rsidR="005044FE" w:rsidRDefault="007E7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Differentiation (check which </w:t>
            </w:r>
            <w:r>
              <w:rPr>
                <w:b/>
                <w:u w:val="single"/>
              </w:rPr>
              <w:t>one</w:t>
            </w:r>
            <w:r>
              <w:rPr>
                <w:b/>
              </w:rPr>
              <w:t xml:space="preserve"> and </w:t>
            </w:r>
            <w:r>
              <w:rPr>
                <w:b/>
                <w:u w:val="single"/>
              </w:rPr>
              <w:t>describe</w:t>
            </w:r>
            <w:r>
              <w:rPr>
                <w:b/>
              </w:rPr>
              <w:t xml:space="preserve"> how you differentiated):</w:t>
            </w:r>
          </w:p>
          <w:p w14:paraId="404A9FBB" w14:textId="77777777" w:rsidR="005044FE" w:rsidRDefault="007E71E4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Content</w:t>
            </w:r>
          </w:p>
          <w:p w14:paraId="09DE9E35" w14:textId="77777777" w:rsidR="005044FE" w:rsidRDefault="007E71E4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Process</w:t>
            </w:r>
          </w:p>
          <w:p w14:paraId="3C67FF7E" w14:textId="77777777" w:rsidR="005044FE" w:rsidRDefault="007E71E4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Product</w:t>
            </w:r>
          </w:p>
        </w:tc>
      </w:tr>
      <w:tr w:rsidR="005044FE" w14:paraId="7A046E32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FD1A" w14:textId="7B6E19AB" w:rsidR="005044FE" w:rsidRDefault="007E7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Accommodations/Modifications (how will you address the individual needs of your students with 504s, IEPs, </w:t>
            </w:r>
            <w:r w:rsidR="003D32DB">
              <w:rPr>
                <w:b/>
              </w:rPr>
              <w:t>etc.</w:t>
            </w:r>
            <w:r>
              <w:rPr>
                <w:b/>
              </w:rPr>
              <w:t>):</w:t>
            </w:r>
          </w:p>
          <w:p w14:paraId="7A018AE9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283AFCE4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044FE" w14:paraId="5BE5DEC1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7D49" w14:textId="77777777" w:rsidR="005044FE" w:rsidRDefault="007E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Explain how what you previously taught connected to this lesson.</w:t>
            </w:r>
          </w:p>
          <w:p w14:paraId="22471C95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204969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AD0D58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044FE" w14:paraId="20D2CEBF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80A3" w14:textId="77777777" w:rsidR="005044FE" w:rsidRDefault="007E7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Explain how you will connect today’s lesson to future instruction.</w:t>
            </w:r>
          </w:p>
          <w:p w14:paraId="2E169D9F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34A99D47" w14:textId="3C4A1CF9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024652C7" w14:textId="5EE2595C" w:rsidR="00203775" w:rsidRDefault="00203775">
            <w:pPr>
              <w:widowControl w:val="0"/>
              <w:spacing w:line="240" w:lineRule="auto"/>
              <w:rPr>
                <w:b/>
              </w:rPr>
            </w:pPr>
          </w:p>
          <w:p w14:paraId="2C8AF9B0" w14:textId="77777777" w:rsidR="00203775" w:rsidRDefault="00203775">
            <w:pPr>
              <w:widowControl w:val="0"/>
              <w:spacing w:line="240" w:lineRule="auto"/>
              <w:rPr>
                <w:b/>
              </w:rPr>
            </w:pPr>
          </w:p>
          <w:p w14:paraId="6A036F54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044FE" w14:paraId="603AC332" w14:textId="77777777">
        <w:trPr>
          <w:trHeight w:val="420"/>
        </w:trPr>
        <w:tc>
          <w:tcPr>
            <w:tcW w:w="84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3812" w14:textId="77777777" w:rsidR="005044FE" w:rsidRDefault="007E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Plan</w:t>
            </w:r>
          </w:p>
        </w:tc>
        <w:tc>
          <w:tcPr>
            <w:tcW w:w="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FDB4" w14:textId="77777777" w:rsidR="005044FE" w:rsidRDefault="007E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5044FE" w14:paraId="4FB0285F" w14:textId="77777777">
        <w:trPr>
          <w:trHeight w:val="420"/>
        </w:trPr>
        <w:tc>
          <w:tcPr>
            <w:tcW w:w="8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4914" w14:textId="77777777" w:rsidR="005044FE" w:rsidRDefault="007E7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Introduction/focus/hook/bell assignment:</w:t>
            </w:r>
          </w:p>
          <w:p w14:paraId="67835E07" w14:textId="77777777" w:rsidR="005044FE" w:rsidRDefault="005044FE">
            <w:pPr>
              <w:widowControl w:val="0"/>
              <w:spacing w:line="240" w:lineRule="auto"/>
            </w:pPr>
          </w:p>
          <w:p w14:paraId="35BB239C" w14:textId="77777777" w:rsidR="005044FE" w:rsidRDefault="005044FE">
            <w:pPr>
              <w:widowControl w:val="0"/>
              <w:spacing w:line="240" w:lineRule="auto"/>
            </w:pPr>
          </w:p>
          <w:p w14:paraId="6751F52E" w14:textId="77777777" w:rsidR="005044FE" w:rsidRDefault="005044FE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D9ED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44FE" w14:paraId="3AFD6D21" w14:textId="77777777">
        <w:trPr>
          <w:trHeight w:val="420"/>
        </w:trPr>
        <w:tc>
          <w:tcPr>
            <w:tcW w:w="8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A518" w14:textId="77777777" w:rsidR="005044FE" w:rsidRDefault="007E7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Lesson activities (describe step by step what happens during the lesson): </w:t>
            </w:r>
          </w:p>
          <w:p w14:paraId="710F68BA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77318DB2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4315D5AF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37B36355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77F675AA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450CE707" w14:textId="77777777" w:rsidR="005044FE" w:rsidRDefault="007E7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Grouping for instruction (explain):</w:t>
            </w:r>
          </w:p>
          <w:p w14:paraId="1B07E384" w14:textId="77777777" w:rsidR="005044FE" w:rsidRDefault="007E71E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Independent</w:t>
            </w:r>
          </w:p>
          <w:p w14:paraId="18B00EFB" w14:textId="77777777" w:rsidR="005044FE" w:rsidRDefault="007E71E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Partner</w:t>
            </w:r>
          </w:p>
          <w:p w14:paraId="353B665C" w14:textId="77777777" w:rsidR="005044FE" w:rsidRDefault="007E71E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Small groups</w:t>
            </w:r>
          </w:p>
          <w:p w14:paraId="42D2B395" w14:textId="77777777" w:rsidR="005044FE" w:rsidRDefault="007E71E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Whole class</w:t>
            </w:r>
          </w:p>
          <w:p w14:paraId="28404501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44A40417" w14:textId="77777777" w:rsidR="005044FE" w:rsidRDefault="007E7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 and technology used:</w:t>
            </w:r>
          </w:p>
          <w:p w14:paraId="633DC031" w14:textId="77777777" w:rsidR="005044FE" w:rsidRDefault="005044FE">
            <w:pPr>
              <w:widowControl w:val="0"/>
              <w:spacing w:line="240" w:lineRule="auto"/>
            </w:pPr>
          </w:p>
          <w:p w14:paraId="53030FD6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37835E22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45BF0C94" w14:textId="77777777" w:rsidR="005044FE" w:rsidRDefault="005044FE">
            <w:pPr>
              <w:widowControl w:val="0"/>
              <w:spacing w:line="240" w:lineRule="auto"/>
              <w:rPr>
                <w:b/>
              </w:rPr>
            </w:pPr>
          </w:p>
          <w:p w14:paraId="4D525585" w14:textId="77777777" w:rsidR="005044FE" w:rsidRDefault="005044FE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9B4B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44FE" w14:paraId="03FBD5FC" w14:textId="77777777">
        <w:trPr>
          <w:trHeight w:val="420"/>
        </w:trPr>
        <w:tc>
          <w:tcPr>
            <w:tcW w:w="8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5F82" w14:textId="77777777" w:rsidR="005044FE" w:rsidRDefault="007E71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Closure (review, summarize, or assess): </w:t>
            </w:r>
          </w:p>
          <w:p w14:paraId="516CD3DE" w14:textId="77777777" w:rsidR="005044FE" w:rsidRDefault="005044FE">
            <w:pPr>
              <w:widowControl w:val="0"/>
              <w:spacing w:line="240" w:lineRule="auto"/>
            </w:pPr>
          </w:p>
          <w:p w14:paraId="5708DD17" w14:textId="77777777" w:rsidR="005044FE" w:rsidRDefault="005044FE">
            <w:pPr>
              <w:widowControl w:val="0"/>
              <w:spacing w:line="240" w:lineRule="auto"/>
            </w:pPr>
          </w:p>
          <w:p w14:paraId="0A169559" w14:textId="77777777" w:rsidR="005044FE" w:rsidRDefault="005044FE">
            <w:pPr>
              <w:widowControl w:val="0"/>
              <w:spacing w:line="240" w:lineRule="auto"/>
            </w:pPr>
          </w:p>
          <w:p w14:paraId="1F6C3094" w14:textId="77777777" w:rsidR="005044FE" w:rsidRDefault="005044FE">
            <w:pPr>
              <w:widowControl w:val="0"/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6EEA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44FE" w14:paraId="0B981301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E941" w14:textId="77777777" w:rsidR="005044FE" w:rsidRDefault="007E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did you consider:</w:t>
            </w:r>
          </w:p>
          <w:p w14:paraId="749D521B" w14:textId="781A199D" w:rsidR="005044FE" w:rsidRDefault="007E71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Socioeconomic status (access to background knowledge, </w:t>
            </w:r>
            <w:r w:rsidR="003D32DB">
              <w:rPr>
                <w:b/>
              </w:rPr>
              <w:t>etc.</w:t>
            </w:r>
            <w:r>
              <w:rPr>
                <w:b/>
              </w:rPr>
              <w:t>)</w:t>
            </w:r>
          </w:p>
          <w:p w14:paraId="5263BA70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</w:rPr>
            </w:pPr>
          </w:p>
          <w:p w14:paraId="56F4326D" w14:textId="77777777" w:rsidR="005044FE" w:rsidRDefault="007E71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Multicultural aspects of your class</w:t>
            </w:r>
          </w:p>
          <w:p w14:paraId="713F7455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</w:rPr>
            </w:pPr>
          </w:p>
          <w:p w14:paraId="2A5EE0EF" w14:textId="23E444B3" w:rsidR="005044FE" w:rsidRDefault="007E71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ELL (visuals, auditory cues, accessible texts--this does not mean pairing with a native </w:t>
            </w:r>
            <w:r w:rsidR="00203775">
              <w:rPr>
                <w:b/>
              </w:rPr>
              <w:t>English-speaking</w:t>
            </w:r>
            <w:r>
              <w:rPr>
                <w:b/>
              </w:rPr>
              <w:t xml:space="preserve"> student)</w:t>
            </w:r>
          </w:p>
          <w:p w14:paraId="14E7F4A3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</w:rPr>
            </w:pPr>
          </w:p>
          <w:p w14:paraId="21A0D374" w14:textId="77777777" w:rsidR="005044FE" w:rsidRDefault="007E71E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Student interests and learning styles addressed</w:t>
            </w:r>
          </w:p>
          <w:p w14:paraId="31DCD27F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F84254E" w14:textId="77777777" w:rsidR="005044FE" w:rsidRDefault="00504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41DD5F8" w14:textId="77777777" w:rsidR="005044FE" w:rsidRDefault="005044FE"/>
    <w:p w14:paraId="67A6654E" w14:textId="7BF9527C" w:rsidR="005044FE" w:rsidRDefault="007E71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*Attach all instructional materials (slides, rubrics, assignments, assessments, handouts, directions for hands-on activities, </w:t>
      </w:r>
      <w:r w:rsidR="003D32DB">
        <w:rPr>
          <w:b/>
          <w:sz w:val="26"/>
          <w:szCs w:val="26"/>
        </w:rPr>
        <w:t>etc.</w:t>
      </w:r>
      <w:r>
        <w:rPr>
          <w:b/>
          <w:sz w:val="26"/>
          <w:szCs w:val="26"/>
        </w:rPr>
        <w:t>)</w:t>
      </w:r>
    </w:p>
    <w:sectPr w:rsidR="005044F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6BC0" w14:textId="77777777" w:rsidR="000D1BD1" w:rsidRDefault="000D1BD1">
      <w:pPr>
        <w:spacing w:line="240" w:lineRule="auto"/>
      </w:pPr>
      <w:r>
        <w:separator/>
      </w:r>
    </w:p>
  </w:endnote>
  <w:endnote w:type="continuationSeparator" w:id="0">
    <w:p w14:paraId="1AED386B" w14:textId="77777777" w:rsidR="000D1BD1" w:rsidRDefault="000D1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DFAC" w14:textId="77777777" w:rsidR="005044FE" w:rsidRDefault="005044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2BFD" w14:textId="77777777" w:rsidR="000D1BD1" w:rsidRDefault="000D1BD1">
      <w:pPr>
        <w:spacing w:line="240" w:lineRule="auto"/>
      </w:pPr>
      <w:r>
        <w:separator/>
      </w:r>
    </w:p>
  </w:footnote>
  <w:footnote w:type="continuationSeparator" w:id="0">
    <w:p w14:paraId="1448844E" w14:textId="77777777" w:rsidR="000D1BD1" w:rsidRDefault="000D1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0437" w14:textId="77777777" w:rsidR="005044FE" w:rsidRDefault="005044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ACDC" w14:textId="77777777" w:rsidR="005044FE" w:rsidRDefault="007E71E4">
    <w:pPr>
      <w:jc w:val="center"/>
      <w:rPr>
        <w:rFonts w:ascii="Merriweather" w:eastAsia="Merriweather" w:hAnsi="Merriweather" w:cs="Merriweather"/>
        <w:sz w:val="30"/>
        <w:szCs w:val="30"/>
        <w:u w:val="single"/>
      </w:rPr>
    </w:pPr>
    <w:r>
      <w:rPr>
        <w:rFonts w:ascii="Merriweather" w:eastAsia="Merriweather" w:hAnsi="Merriweather" w:cs="Merriweather"/>
        <w:sz w:val="30"/>
        <w:szCs w:val="30"/>
        <w:u w:val="single"/>
      </w:rPr>
      <w:t>Lesson Plan</w:t>
    </w:r>
  </w:p>
  <w:p w14:paraId="1DBA449F" w14:textId="77777777" w:rsidR="005044FE" w:rsidRDefault="007E71E4">
    <w:pPr>
      <w:rPr>
        <w:rFonts w:ascii="Merriweather" w:eastAsia="Merriweather" w:hAnsi="Merriweather" w:cs="Merriweather"/>
        <w:sz w:val="24"/>
        <w:szCs w:val="24"/>
      </w:rPr>
    </w:pPr>
    <w:r>
      <w:rPr>
        <w:rFonts w:ascii="Merriweather" w:eastAsia="Merriweather" w:hAnsi="Merriweather" w:cs="Merriweather"/>
        <w:sz w:val="24"/>
        <w:szCs w:val="24"/>
      </w:rPr>
      <w:t>Teacher:</w:t>
    </w:r>
    <w:r>
      <w:rPr>
        <w:rFonts w:ascii="Merriweather" w:eastAsia="Merriweather" w:hAnsi="Merriweather" w:cs="Merriweather"/>
        <w:sz w:val="24"/>
        <w:szCs w:val="24"/>
      </w:rPr>
      <w:tab/>
    </w:r>
    <w:r>
      <w:rPr>
        <w:rFonts w:ascii="Merriweather" w:eastAsia="Merriweather" w:hAnsi="Merriweather" w:cs="Merriweather"/>
        <w:sz w:val="24"/>
        <w:szCs w:val="24"/>
      </w:rPr>
      <w:tab/>
    </w:r>
    <w:r>
      <w:rPr>
        <w:rFonts w:ascii="Merriweather" w:eastAsia="Merriweather" w:hAnsi="Merriweather" w:cs="Merriweather"/>
        <w:sz w:val="24"/>
        <w:szCs w:val="24"/>
      </w:rPr>
      <w:tab/>
    </w:r>
    <w:r>
      <w:rPr>
        <w:rFonts w:ascii="Merriweather" w:eastAsia="Merriweather" w:hAnsi="Merriweather" w:cs="Merriweather"/>
        <w:sz w:val="24"/>
        <w:szCs w:val="24"/>
      </w:rPr>
      <w:tab/>
    </w:r>
    <w:r>
      <w:rPr>
        <w:rFonts w:ascii="Merriweather" w:eastAsia="Merriweather" w:hAnsi="Merriweather" w:cs="Merriweather"/>
        <w:sz w:val="24"/>
        <w:szCs w:val="24"/>
      </w:rPr>
      <w:tab/>
    </w:r>
    <w:r>
      <w:rPr>
        <w:rFonts w:ascii="Merriweather" w:eastAsia="Merriweather" w:hAnsi="Merriweather" w:cs="Merriweather"/>
        <w:sz w:val="24"/>
        <w:szCs w:val="24"/>
      </w:rPr>
      <w:tab/>
    </w:r>
    <w:r>
      <w:rPr>
        <w:rFonts w:ascii="Merriweather" w:eastAsia="Merriweather" w:hAnsi="Merriweather" w:cs="Merriweather"/>
        <w:sz w:val="24"/>
        <w:szCs w:val="24"/>
      </w:rPr>
      <w:tab/>
    </w:r>
    <w:r>
      <w:rPr>
        <w:rFonts w:ascii="Merriweather" w:eastAsia="Merriweather" w:hAnsi="Merriweather" w:cs="Merriweather"/>
        <w:sz w:val="24"/>
        <w:szCs w:val="24"/>
      </w:rPr>
      <w:tab/>
      <w:t>Grade Level:</w:t>
    </w:r>
  </w:p>
  <w:p w14:paraId="0DE7534B" w14:textId="77777777" w:rsidR="005044FE" w:rsidRDefault="007E71E4">
    <w:pPr>
      <w:rPr>
        <w:rFonts w:ascii="Merriweather" w:eastAsia="Merriweather" w:hAnsi="Merriweather" w:cs="Merriweather"/>
        <w:sz w:val="24"/>
        <w:szCs w:val="24"/>
      </w:rPr>
    </w:pPr>
    <w:r>
      <w:rPr>
        <w:rFonts w:ascii="Merriweather" w:eastAsia="Merriweather" w:hAnsi="Merriweather" w:cs="Merriweather"/>
        <w:sz w:val="24"/>
        <w:szCs w:val="24"/>
      </w:rPr>
      <w:t>Subject Area: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027"/>
    <w:multiLevelType w:val="multilevel"/>
    <w:tmpl w:val="68E45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EF61B5"/>
    <w:multiLevelType w:val="multilevel"/>
    <w:tmpl w:val="57B87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4A40EA"/>
    <w:multiLevelType w:val="multilevel"/>
    <w:tmpl w:val="23062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D6128D"/>
    <w:multiLevelType w:val="multilevel"/>
    <w:tmpl w:val="BB9CD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FE"/>
    <w:rsid w:val="0009011E"/>
    <w:rsid w:val="000D1BD1"/>
    <w:rsid w:val="00203775"/>
    <w:rsid w:val="003D32DB"/>
    <w:rsid w:val="005044FE"/>
    <w:rsid w:val="005669B5"/>
    <w:rsid w:val="00590A86"/>
    <w:rsid w:val="007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F331"/>
  <w15:docId w15:val="{56D6CE49-271A-4367-B0AE-072B3372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Veronica Lynn</dc:creator>
  <cp:lastModifiedBy>Scott, Veronica Lynn</cp:lastModifiedBy>
  <cp:revision>2</cp:revision>
  <dcterms:created xsi:type="dcterms:W3CDTF">2023-05-22T16:36:00Z</dcterms:created>
  <dcterms:modified xsi:type="dcterms:W3CDTF">2023-05-22T16:36:00Z</dcterms:modified>
</cp:coreProperties>
</file>