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98" w:rsidRPr="00A10398" w:rsidRDefault="00A10398" w:rsidP="00A10398">
      <w:pPr>
        <w:ind w:left="2880" w:firstLine="720"/>
      </w:pPr>
      <w:bookmarkStart w:id="0" w:name="_GoBack"/>
      <w:bookmarkEnd w:id="0"/>
      <w:r w:rsidRPr="00A10398">
        <w:t>Staff Senate Minutes</w:t>
      </w:r>
    </w:p>
    <w:p w:rsidR="00A10398" w:rsidRPr="00A10398" w:rsidRDefault="00A10398" w:rsidP="00A10398">
      <w:r w:rsidRPr="00A10398">
        <w:t xml:space="preserve">                                                                         </w:t>
      </w:r>
      <w:r>
        <w:t>September 2</w:t>
      </w:r>
      <w:r w:rsidRPr="00A10398">
        <w:t>, 2021</w:t>
      </w:r>
    </w:p>
    <w:p w:rsidR="00A10398" w:rsidRPr="00A10398" w:rsidRDefault="00A10398" w:rsidP="00A10398">
      <w:pPr>
        <w:jc w:val="center"/>
      </w:pPr>
    </w:p>
    <w:p w:rsidR="00A10398" w:rsidRPr="00A10398" w:rsidRDefault="00A10398" w:rsidP="00A10398">
      <w:pPr>
        <w:rPr>
          <w:b/>
        </w:rPr>
      </w:pPr>
      <w:r w:rsidRPr="00A10398">
        <w:rPr>
          <w:b/>
        </w:rPr>
        <w:t>CALL TO ORDER</w:t>
      </w:r>
    </w:p>
    <w:p w:rsidR="00A10398" w:rsidRPr="00A10398" w:rsidRDefault="00A10398" w:rsidP="00A10398">
      <w:r w:rsidRPr="00A10398">
        <w:t xml:space="preserve">President Margie Link called the Arkansas Tech University Staff Senate meeting to order on Thursday </w:t>
      </w:r>
      <w:r>
        <w:t>September 2</w:t>
      </w:r>
      <w:r w:rsidRPr="00A10398">
        <w:t xml:space="preserve">, 2021 at 10:00 a.m. in WebEx virtual online meeting. </w:t>
      </w:r>
    </w:p>
    <w:p w:rsidR="00A10398" w:rsidRPr="00A10398" w:rsidRDefault="00A10398" w:rsidP="00A10398"/>
    <w:p w:rsidR="00A10398" w:rsidRPr="00A10398" w:rsidRDefault="00A10398" w:rsidP="00A10398">
      <w:pPr>
        <w:rPr>
          <w:b/>
        </w:rPr>
      </w:pPr>
      <w:r w:rsidRPr="00A10398">
        <w:rPr>
          <w:b/>
        </w:rPr>
        <w:t xml:space="preserve">ROLL CALL </w:t>
      </w:r>
    </w:p>
    <w:p w:rsidR="00A10398" w:rsidRPr="00A10398" w:rsidRDefault="00A10398" w:rsidP="00A10398">
      <w:pPr>
        <w:rPr>
          <w:b/>
        </w:rPr>
        <w:sectPr w:rsidR="00A10398" w:rsidRPr="00A1039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A10398">
        <w:rPr>
          <w:b/>
        </w:rPr>
        <w:t>Senators Present:</w:t>
      </w:r>
    </w:p>
    <w:p w:rsidR="00A10398" w:rsidRPr="00A10398" w:rsidRDefault="00A10398" w:rsidP="00A10398">
      <w:pPr>
        <w:sectPr w:rsidR="00A10398" w:rsidRPr="00A10398" w:rsidSect="00CD7026">
          <w:type w:val="continuous"/>
          <w:pgSz w:w="12240" w:h="15840"/>
          <w:pgMar w:top="1440" w:right="1440" w:bottom="1440" w:left="1440" w:header="720" w:footer="720" w:gutter="0"/>
          <w:cols w:num="3" w:space="720"/>
          <w:docGrid w:linePitch="360"/>
        </w:sectPr>
      </w:pPr>
      <w:r w:rsidRPr="00A10398">
        <w:t>Kaitlynn Beaird</w:t>
      </w:r>
      <w:r w:rsidRPr="00A10398">
        <w:br/>
        <w:t>Angie Bell</w:t>
      </w:r>
      <w:r w:rsidRPr="00A10398">
        <w:br/>
        <w:t>Rachel Broussard</w:t>
      </w:r>
      <w:r w:rsidRPr="00A10398">
        <w:br/>
        <w:t>Judy Crouch</w:t>
      </w:r>
      <w:r w:rsidRPr="00A10398">
        <w:br/>
        <w:t>Cynthia Dixon</w:t>
      </w:r>
      <w:r w:rsidRPr="00A10398">
        <w:br/>
        <w:t>Tanya Dougan</w:t>
      </w:r>
      <w:r w:rsidRPr="00A10398">
        <w:tab/>
        <w:t xml:space="preserve"> </w:t>
      </w:r>
      <w:r w:rsidRPr="00A10398">
        <w:br/>
      </w:r>
      <w:r w:rsidRPr="00A10398">
        <w:t>Susan Johnson</w:t>
      </w:r>
      <w:r w:rsidRPr="00A10398">
        <w:br/>
        <w:t>Margie Link</w:t>
      </w:r>
      <w:r w:rsidRPr="00A10398">
        <w:br/>
        <w:t>Teresa Lutz</w:t>
      </w:r>
      <w:r>
        <w:br/>
        <w:t>Amber Meeks</w:t>
      </w:r>
      <w:r>
        <w:br/>
        <w:t>Cody Parsons</w:t>
      </w:r>
      <w:r w:rsidRPr="00A10398">
        <w:br/>
        <w:t>Brittany Reves</w:t>
      </w:r>
      <w:r w:rsidRPr="00A10398">
        <w:br/>
      </w:r>
      <w:r w:rsidRPr="00A10398">
        <w:t>Lydia Rogers</w:t>
      </w:r>
      <w:r w:rsidRPr="00A10398">
        <w:br/>
        <w:t>Tammy Rye</w:t>
      </w:r>
      <w:r w:rsidRPr="00A10398">
        <w:br/>
        <w:t xml:space="preserve">Lyndsay Simpson </w:t>
      </w:r>
      <w:r w:rsidRPr="00A10398">
        <w:rPr>
          <w:b/>
        </w:rPr>
        <w:t xml:space="preserve"> </w:t>
      </w:r>
      <w:r w:rsidRPr="00A10398">
        <w:br/>
        <w:t>Alisa Williams</w:t>
      </w:r>
    </w:p>
    <w:p w:rsidR="00A10398" w:rsidRPr="00A10398" w:rsidRDefault="00A10398" w:rsidP="00A10398">
      <w:pPr>
        <w:sectPr w:rsidR="00A10398" w:rsidRPr="00A10398" w:rsidSect="00BC2E45">
          <w:type w:val="continuous"/>
          <w:pgSz w:w="12240" w:h="15840"/>
          <w:pgMar w:top="1440" w:right="1440" w:bottom="1440" w:left="1440" w:header="720" w:footer="720" w:gutter="0"/>
          <w:cols w:num="4" w:space="720"/>
          <w:docGrid w:linePitch="360"/>
        </w:sectPr>
      </w:pPr>
    </w:p>
    <w:p w:rsidR="00A10398" w:rsidRPr="00A10398" w:rsidRDefault="00A10398" w:rsidP="00A10398">
      <w:pPr>
        <w:rPr>
          <w:b/>
        </w:rPr>
      </w:pPr>
      <w:r w:rsidRPr="00A10398">
        <w:rPr>
          <w:b/>
        </w:rPr>
        <w:t>Senators Absent:</w:t>
      </w:r>
    </w:p>
    <w:p w:rsidR="00A10398" w:rsidRPr="00A10398" w:rsidRDefault="00A10398" w:rsidP="00A10398">
      <w:pPr>
        <w:sectPr w:rsidR="00A10398" w:rsidRPr="00A10398" w:rsidSect="00025583">
          <w:type w:val="continuous"/>
          <w:pgSz w:w="12240" w:h="15840"/>
          <w:pgMar w:top="1440" w:right="1440" w:bottom="1440" w:left="1440" w:header="720" w:footer="720" w:gutter="0"/>
          <w:cols w:space="720"/>
          <w:docGrid w:linePitch="360"/>
        </w:sectPr>
      </w:pPr>
    </w:p>
    <w:p w:rsidR="00A10398" w:rsidRPr="00A10398" w:rsidRDefault="00A10398" w:rsidP="00A10398">
      <w:r>
        <w:t xml:space="preserve">Brandi Duvall </w:t>
      </w:r>
      <w:r>
        <w:br/>
        <w:t>Cindy Hubbard</w:t>
      </w:r>
      <w:r>
        <w:br/>
        <w:t>Susan Johnson</w:t>
      </w:r>
      <w:r w:rsidRPr="00A10398">
        <w:t xml:space="preserve"> </w:t>
      </w:r>
      <w:r>
        <w:br/>
      </w:r>
      <w:r>
        <w:t>Krystle Manning</w:t>
      </w:r>
      <w:r w:rsidRPr="00A10398">
        <w:t xml:space="preserve">      </w:t>
      </w:r>
      <w:r>
        <w:br/>
        <w:t>Cole Hendrix</w:t>
      </w:r>
      <w:r w:rsidRPr="00A10398">
        <w:t xml:space="preserve">     </w:t>
      </w:r>
    </w:p>
    <w:p w:rsidR="00A10398" w:rsidRDefault="00A10398" w:rsidP="00A10398">
      <w:pPr>
        <w:sectPr w:rsidR="00A10398" w:rsidSect="00A10398">
          <w:type w:val="continuous"/>
          <w:pgSz w:w="12240" w:h="15840"/>
          <w:pgMar w:top="1440" w:right="1440" w:bottom="1440" w:left="1440" w:header="720" w:footer="720" w:gutter="0"/>
          <w:cols w:num="3" w:space="720"/>
          <w:docGrid w:linePitch="360"/>
        </w:sectPr>
      </w:pPr>
    </w:p>
    <w:p w:rsidR="00A10398" w:rsidRPr="00A10398" w:rsidRDefault="00A10398" w:rsidP="00A10398">
      <w:r w:rsidRPr="00A10398">
        <w:tab/>
        <w:t xml:space="preserve">      </w:t>
      </w:r>
      <w:r w:rsidRPr="00A10398">
        <w:tab/>
      </w:r>
      <w:r w:rsidRPr="00A10398">
        <w:tab/>
      </w:r>
      <w:r w:rsidRPr="00A10398">
        <w:tab/>
      </w:r>
    </w:p>
    <w:p w:rsidR="00A10398" w:rsidRPr="00A10398" w:rsidRDefault="00A10398" w:rsidP="00A10398">
      <w:r w:rsidRPr="00A10398">
        <w:rPr>
          <w:b/>
        </w:rPr>
        <w:t xml:space="preserve">Visitor(s): </w:t>
      </w:r>
    </w:p>
    <w:p w:rsidR="00A10398" w:rsidRPr="00A10398" w:rsidRDefault="00A10398" w:rsidP="00A10398">
      <w:pPr>
        <w:sectPr w:rsidR="00A10398" w:rsidRPr="00A10398" w:rsidSect="00025583">
          <w:type w:val="continuous"/>
          <w:pgSz w:w="12240" w:h="15840"/>
          <w:pgMar w:top="1440" w:right="1440" w:bottom="1440" w:left="1440" w:header="720" w:footer="720" w:gutter="0"/>
          <w:cols w:space="720"/>
          <w:docGrid w:linePitch="360"/>
        </w:sectPr>
      </w:pPr>
    </w:p>
    <w:p w:rsidR="00120AA7" w:rsidRDefault="00120AA7" w:rsidP="00A10398">
      <w:pPr>
        <w:sectPr w:rsidR="00120AA7" w:rsidSect="00120AA7">
          <w:type w:val="continuous"/>
          <w:pgSz w:w="12240" w:h="15840"/>
          <w:pgMar w:top="1440" w:right="1440" w:bottom="1440" w:left="1440" w:header="720" w:footer="720" w:gutter="0"/>
          <w:cols w:num="3" w:space="720"/>
          <w:docGrid w:linePitch="360"/>
        </w:sectPr>
      </w:pPr>
      <w:r>
        <w:t xml:space="preserve">Sabrina </w:t>
      </w:r>
      <w:proofErr w:type="spellStart"/>
      <w:r>
        <w:t>Billey</w:t>
      </w:r>
      <w:proofErr w:type="spellEnd"/>
      <w:r>
        <w:br/>
        <w:t>Sara Chronister</w:t>
      </w:r>
      <w:r>
        <w:br/>
      </w:r>
      <w:proofErr w:type="spellStart"/>
      <w:r>
        <w:t>Diedra</w:t>
      </w:r>
      <w:proofErr w:type="spellEnd"/>
      <w:r>
        <w:t xml:space="preserve"> Dillard</w:t>
      </w:r>
      <w:r>
        <w:br/>
        <w:t>Andrea Eubanks</w:t>
      </w:r>
      <w:r>
        <w:br/>
      </w:r>
      <w:proofErr w:type="spellStart"/>
      <w:r>
        <w:t>Laury</w:t>
      </w:r>
      <w:proofErr w:type="spellEnd"/>
      <w:r>
        <w:t xml:space="preserve"> Fiorello</w:t>
      </w:r>
      <w:r>
        <w:br/>
        <w:t xml:space="preserve">Stacy </w:t>
      </w:r>
      <w:proofErr w:type="spellStart"/>
      <w:r>
        <w:t>Galbo</w:t>
      </w:r>
      <w:proofErr w:type="spellEnd"/>
      <w:r>
        <w:br/>
      </w:r>
      <w:r>
        <w:t>Brandie Gibbs</w:t>
      </w:r>
      <w:r>
        <w:br/>
        <w:t>Tammy Guarino</w:t>
      </w:r>
      <w:r>
        <w:br/>
        <w:t>Tracey Hale</w:t>
      </w:r>
      <w:r>
        <w:br/>
        <w:t>Kassidy Jones</w:t>
      </w:r>
      <w:r>
        <w:br/>
        <w:t>Meredith Lawson</w:t>
      </w:r>
      <w:r>
        <w:br/>
        <w:t>Allison Sheehan</w:t>
      </w:r>
      <w:r>
        <w:br/>
      </w:r>
      <w:r>
        <w:t>Heather Taylor</w:t>
      </w:r>
      <w:r>
        <w:br/>
        <w:t xml:space="preserve">Kerri </w:t>
      </w:r>
      <w:proofErr w:type="spellStart"/>
      <w:r>
        <w:t>Threlkeld</w:t>
      </w:r>
      <w:proofErr w:type="spellEnd"/>
      <w:r>
        <w:br/>
        <w:t xml:space="preserve">Alisa </w:t>
      </w:r>
      <w:proofErr w:type="spellStart"/>
      <w:r>
        <w:t>Waniewski</w:t>
      </w:r>
      <w:proofErr w:type="spellEnd"/>
      <w:r>
        <w:br/>
        <w:t>Jamie Young</w:t>
      </w:r>
      <w:r>
        <w:br/>
        <w:t xml:space="preserve">Katrina Young </w:t>
      </w:r>
      <w:r>
        <w:br/>
      </w:r>
    </w:p>
    <w:p w:rsidR="00120AA7" w:rsidRDefault="00120AA7" w:rsidP="00A10398">
      <w:pPr>
        <w:sectPr w:rsidR="00120AA7" w:rsidSect="00120AA7">
          <w:type w:val="continuous"/>
          <w:pgSz w:w="12240" w:h="15840"/>
          <w:pgMar w:top="1440" w:right="1440" w:bottom="1440" w:left="1440" w:header="720" w:footer="720" w:gutter="0"/>
          <w:cols w:space="720"/>
          <w:docGrid w:linePitch="360"/>
        </w:sectPr>
      </w:pPr>
    </w:p>
    <w:p w:rsidR="00120AA7" w:rsidRDefault="00120AA7" w:rsidP="00A10398">
      <w:r>
        <w:tab/>
      </w:r>
    </w:p>
    <w:p w:rsidR="00120AA7" w:rsidRDefault="00120AA7" w:rsidP="00A10398">
      <w:pPr>
        <w:sectPr w:rsidR="00120AA7" w:rsidSect="00120AA7">
          <w:type w:val="continuous"/>
          <w:pgSz w:w="12240" w:h="15840"/>
          <w:pgMar w:top="1440" w:right="1440" w:bottom="1440" w:left="1440" w:header="720" w:footer="720" w:gutter="0"/>
          <w:cols w:space="720"/>
          <w:docGrid w:linePitch="360"/>
        </w:sectPr>
      </w:pPr>
      <w:r>
        <w:br/>
      </w:r>
    </w:p>
    <w:p w:rsidR="00A10398" w:rsidRPr="00A10398" w:rsidRDefault="00120AA7" w:rsidP="00A10398">
      <w:pPr>
        <w:sectPr w:rsidR="00A10398" w:rsidRPr="00A10398" w:rsidSect="00955D08">
          <w:type w:val="continuous"/>
          <w:pgSz w:w="12240" w:h="15840"/>
          <w:pgMar w:top="1440" w:right="1440" w:bottom="1440" w:left="1440" w:header="720" w:footer="720" w:gutter="0"/>
          <w:cols w:space="720"/>
          <w:docGrid w:linePitch="360"/>
        </w:sectPr>
      </w:pPr>
      <w:r>
        <w:br/>
      </w:r>
      <w:r>
        <w:br/>
      </w:r>
    </w:p>
    <w:p w:rsidR="00A10398" w:rsidRPr="00A10398" w:rsidRDefault="00A10398" w:rsidP="00A10398">
      <w:pPr>
        <w:sectPr w:rsidR="00A10398" w:rsidRPr="00A10398" w:rsidSect="00955D08">
          <w:type w:val="continuous"/>
          <w:pgSz w:w="12240" w:h="15840"/>
          <w:pgMar w:top="1440" w:right="1440" w:bottom="1440" w:left="1440" w:header="720" w:footer="720" w:gutter="0"/>
          <w:cols w:space="720"/>
          <w:docGrid w:linePitch="360"/>
        </w:sectPr>
      </w:pPr>
    </w:p>
    <w:p w:rsidR="00A10398" w:rsidRPr="00A10398" w:rsidRDefault="00A10398" w:rsidP="00A10398">
      <w:pPr>
        <w:sectPr w:rsidR="00A10398" w:rsidRPr="00A10398" w:rsidSect="00955D08">
          <w:type w:val="continuous"/>
          <w:pgSz w:w="12240" w:h="15840"/>
          <w:pgMar w:top="1440" w:right="1440" w:bottom="1440" w:left="1440" w:header="720" w:footer="720" w:gutter="0"/>
          <w:cols w:space="720"/>
          <w:docGrid w:linePitch="360"/>
        </w:sectPr>
      </w:pPr>
    </w:p>
    <w:p w:rsidR="00A10398" w:rsidRPr="00A10398" w:rsidRDefault="00A10398" w:rsidP="00A10398">
      <w:pPr>
        <w:sectPr w:rsidR="00A10398" w:rsidRPr="00A10398" w:rsidSect="001C7676">
          <w:type w:val="continuous"/>
          <w:pgSz w:w="12240" w:h="15840"/>
          <w:pgMar w:top="1440" w:right="1440" w:bottom="1440" w:left="1440" w:header="720" w:footer="720" w:gutter="0"/>
          <w:cols w:num="3" w:space="720"/>
          <w:docGrid w:linePitch="360"/>
        </w:sectPr>
      </w:pPr>
    </w:p>
    <w:p w:rsidR="00A10398" w:rsidRPr="00A10398" w:rsidRDefault="00A10398" w:rsidP="00A10398">
      <w:pPr>
        <w:sectPr w:rsidR="00A10398" w:rsidRPr="00A10398" w:rsidSect="00D024F6">
          <w:type w:val="continuous"/>
          <w:pgSz w:w="12240" w:h="15840"/>
          <w:pgMar w:top="1440" w:right="1440" w:bottom="1440" w:left="1440" w:header="720" w:footer="720" w:gutter="0"/>
          <w:cols w:num="3" w:space="720"/>
          <w:docGrid w:linePitch="360"/>
        </w:sectPr>
      </w:pPr>
    </w:p>
    <w:p w:rsidR="00A10398" w:rsidRPr="00A10398" w:rsidRDefault="00A10398" w:rsidP="00A10398">
      <w:pPr>
        <w:rPr>
          <w:b/>
          <w:u w:val="single"/>
        </w:rPr>
      </w:pPr>
      <w:r w:rsidRPr="00A10398">
        <w:rPr>
          <w:b/>
          <w:u w:val="single"/>
        </w:rPr>
        <w:lastRenderedPageBreak/>
        <w:t>Approval of Previous Minutes</w:t>
      </w:r>
    </w:p>
    <w:p w:rsidR="00A10398" w:rsidRPr="00A10398" w:rsidRDefault="00A10398" w:rsidP="00A10398">
      <w:r w:rsidRPr="00A10398">
        <w:t>The minutes from the August</w:t>
      </w:r>
      <w:r>
        <w:t xml:space="preserve"> 5th</w:t>
      </w:r>
      <w:r w:rsidRPr="00A10398">
        <w:t xml:space="preserve">, 2021 meeting were distributed electronically prior to the meeting. Senator </w:t>
      </w:r>
      <w:r w:rsidR="003F2FDD" w:rsidRPr="008218D2">
        <w:t>Crouch</w:t>
      </w:r>
      <w:r>
        <w:t xml:space="preserve"> </w:t>
      </w:r>
      <w:r w:rsidRPr="00A10398">
        <w:t xml:space="preserve">filed a motion to accept the minutes. Senator </w:t>
      </w:r>
      <w:r w:rsidR="008218D2" w:rsidRPr="008218D2">
        <w:t>Rye</w:t>
      </w:r>
      <w:r w:rsidRPr="00A10398">
        <w:t xml:space="preserve"> seconded the motion. The minutes were approved by Senate vote. </w:t>
      </w:r>
    </w:p>
    <w:p w:rsidR="00A10398" w:rsidRPr="00A10398" w:rsidRDefault="00A10398" w:rsidP="00A10398">
      <w:r w:rsidRPr="00A10398">
        <w:rPr>
          <w:b/>
          <w:u w:val="single"/>
        </w:rPr>
        <w:t>Special Report</w:t>
      </w:r>
    </w:p>
    <w:p w:rsidR="00A10398" w:rsidRPr="00A10398" w:rsidRDefault="00A10398" w:rsidP="00A10398">
      <w:r w:rsidRPr="00A10398">
        <w:t xml:space="preserve">Ms. </w:t>
      </w:r>
      <w:proofErr w:type="spellStart"/>
      <w:r w:rsidRPr="00A10398">
        <w:t>Laury</w:t>
      </w:r>
      <w:proofErr w:type="spellEnd"/>
      <w:r w:rsidRPr="00A10398">
        <w:t xml:space="preserve"> Fiorello:  </w:t>
      </w:r>
    </w:p>
    <w:p w:rsidR="008218D2" w:rsidRDefault="008218D2" w:rsidP="008218D2">
      <w:pPr>
        <w:numPr>
          <w:ilvl w:val="0"/>
          <w:numId w:val="3"/>
        </w:numPr>
        <w:contextualSpacing/>
      </w:pPr>
      <w:r>
        <w:t>Rumors are going</w:t>
      </w:r>
      <w:r w:rsidR="00D02D82">
        <w:t xml:space="preserve"> around</w:t>
      </w:r>
      <w:r>
        <w:t xml:space="preserve"> that Arkansas Tech is going to be absorbed by the UA system, Ms. Fiorello said that was not in any negotiations and no talks of that behind the scene. ATU is an autonomous entity and it intends to stay that way. </w:t>
      </w:r>
    </w:p>
    <w:p w:rsidR="008218D2" w:rsidRDefault="008218D2" w:rsidP="008218D2">
      <w:pPr>
        <w:numPr>
          <w:ilvl w:val="0"/>
          <w:numId w:val="3"/>
        </w:numPr>
        <w:contextualSpacing/>
      </w:pPr>
      <w:r>
        <w:t xml:space="preserve">There is a proposal by </w:t>
      </w:r>
      <w:r w:rsidR="00B66A2E">
        <w:t>the Earl Young Foundation</w:t>
      </w:r>
      <w:r w:rsidR="00D02D82">
        <w:t xml:space="preserve"> for</w:t>
      </w:r>
      <w:r>
        <w:t xml:space="preserve"> a bone marrow drive</w:t>
      </w:r>
      <w:r w:rsidR="00B66A2E">
        <w:t xml:space="preserve"> on campus.</w:t>
      </w:r>
      <w:r>
        <w:t xml:space="preserve">  Participants would sign up to be a possible bone marrow </w:t>
      </w:r>
      <w:r w:rsidR="00B66A2E">
        <w:t>participant</w:t>
      </w:r>
      <w:r>
        <w:t>. Th</w:t>
      </w:r>
      <w:r w:rsidR="00B66A2E">
        <w:t>is</w:t>
      </w:r>
      <w:r>
        <w:t xml:space="preserve"> is an opportunity for staff senate to sponsor th</w:t>
      </w:r>
      <w:r w:rsidR="00B66A2E">
        <w:t>e</w:t>
      </w:r>
      <w:r>
        <w:t xml:space="preserve"> event on campus </w:t>
      </w:r>
      <w:r w:rsidR="00B66A2E">
        <w:t xml:space="preserve">and could </w:t>
      </w:r>
      <w:r>
        <w:t xml:space="preserve">be lucrative financially for staff senate.  Staff senate would be responsible for the getting the information out to the community and would get </w:t>
      </w:r>
      <w:r w:rsidR="00B66A2E">
        <w:t xml:space="preserve">$10 per participant.  Staff senate will need more information about this event and will discuss </w:t>
      </w:r>
      <w:r w:rsidR="00FA41DB">
        <w:t>again during new business.</w:t>
      </w:r>
    </w:p>
    <w:p w:rsidR="00B66A2E" w:rsidRDefault="00B66A2E" w:rsidP="008218D2">
      <w:pPr>
        <w:numPr>
          <w:ilvl w:val="0"/>
          <w:numId w:val="3"/>
        </w:numPr>
        <w:contextualSpacing/>
      </w:pPr>
      <w:r>
        <w:t xml:space="preserve">Meetings with </w:t>
      </w:r>
      <w:r w:rsidR="00D02D82">
        <w:t xml:space="preserve">the Executive Council (EC) </w:t>
      </w:r>
      <w:r>
        <w:t xml:space="preserve">is an avenue for staff senate to bring any matter that needs to be addressed.  It is going to be a continued conversation and an opportunity for direct transparency. </w:t>
      </w:r>
    </w:p>
    <w:p w:rsidR="00B66A2E" w:rsidRDefault="00B66A2E" w:rsidP="008218D2">
      <w:pPr>
        <w:numPr>
          <w:ilvl w:val="0"/>
          <w:numId w:val="3"/>
        </w:numPr>
        <w:contextualSpacing/>
      </w:pPr>
      <w:r>
        <w:t>Strategic Plan Communication is in its 5</w:t>
      </w:r>
      <w:r w:rsidRPr="00B66A2E">
        <w:rPr>
          <w:vertAlign w:val="superscript"/>
        </w:rPr>
        <w:t>th</w:t>
      </w:r>
      <w:r>
        <w:t xml:space="preserve"> and final year. This was an extended year because they are going to be organizing a new committee going forward the create a new plan.  </w:t>
      </w:r>
      <w:r w:rsidR="004E627F">
        <w:t xml:space="preserve">This will probably be a 3-year plan instead of a 5-year plan.  ATU requests that staff senate nominate someone from senate to be a direct member of the strategic plan and also an at-large staff position. </w:t>
      </w:r>
    </w:p>
    <w:p w:rsidR="004E627F" w:rsidRDefault="004E627F" w:rsidP="008218D2">
      <w:pPr>
        <w:numPr>
          <w:ilvl w:val="0"/>
          <w:numId w:val="3"/>
        </w:numPr>
        <w:contextualSpacing/>
      </w:pPr>
      <w:r>
        <w:t xml:space="preserve">A proposal concerning </w:t>
      </w:r>
      <w:r w:rsidR="0003667E">
        <w:t xml:space="preserve">renewal of Blue Cross Blue shield </w:t>
      </w:r>
      <w:r>
        <w:t>insurance will be presented to the Board of Trustees on</w:t>
      </w:r>
      <w:r w:rsidR="0003667E">
        <w:t xml:space="preserve"> </w:t>
      </w:r>
      <w:r>
        <w:t>9-23-2021.</w:t>
      </w:r>
      <w:r w:rsidR="00F47FF6">
        <w:t xml:space="preserve">  </w:t>
      </w:r>
      <w:r w:rsidR="0003667E">
        <w:t xml:space="preserve">This should be a positive renewal, because ATU will be able to drop the deductible down to $3000 for the PPO plan. Also, will be able to have co-pays for specialists. There will also be a slight reduction in the premium. There is a possibility of ATU going to self-insured next year. </w:t>
      </w:r>
    </w:p>
    <w:p w:rsidR="00D02D82" w:rsidRPr="00A10398" w:rsidRDefault="00D02D82" w:rsidP="00D02D82">
      <w:pPr>
        <w:ind w:left="720"/>
        <w:contextualSpacing/>
      </w:pPr>
    </w:p>
    <w:p w:rsidR="00A10398" w:rsidRPr="00A10398" w:rsidRDefault="00A10398" w:rsidP="00A10398">
      <w:pPr>
        <w:rPr>
          <w:b/>
          <w:u w:val="single"/>
        </w:rPr>
      </w:pPr>
      <w:r w:rsidRPr="00A10398">
        <w:rPr>
          <w:b/>
          <w:u w:val="single"/>
        </w:rPr>
        <w:t>Committee Reports</w:t>
      </w:r>
    </w:p>
    <w:p w:rsidR="00173062" w:rsidRDefault="00A10398" w:rsidP="00A10398">
      <w:pPr>
        <w:numPr>
          <w:ilvl w:val="0"/>
          <w:numId w:val="2"/>
        </w:numPr>
        <w:spacing w:line="256" w:lineRule="auto"/>
        <w:contextualSpacing/>
        <w:rPr>
          <w:b/>
        </w:rPr>
      </w:pPr>
      <w:r w:rsidRPr="00A10398">
        <w:rPr>
          <w:b/>
        </w:rPr>
        <w:t>President’s Communication-</w:t>
      </w:r>
    </w:p>
    <w:p w:rsidR="00A10398" w:rsidRPr="00173062" w:rsidRDefault="00173062" w:rsidP="00173062">
      <w:pPr>
        <w:pStyle w:val="ListParagraph"/>
        <w:numPr>
          <w:ilvl w:val="0"/>
          <w:numId w:val="4"/>
        </w:numPr>
        <w:spacing w:line="256" w:lineRule="auto"/>
        <w:rPr>
          <w:b/>
        </w:rPr>
      </w:pPr>
      <w:r w:rsidRPr="00173062">
        <w:rPr>
          <w:b/>
        </w:rPr>
        <w:t>P</w:t>
      </w:r>
      <w:r w:rsidR="00DD5057">
        <w:t xml:space="preserve">resident Link reported that </w:t>
      </w:r>
      <w:r>
        <w:t xml:space="preserve">there was discussion of </w:t>
      </w:r>
      <w:proofErr w:type="spellStart"/>
      <w:r>
        <w:t>Covid</w:t>
      </w:r>
      <w:proofErr w:type="spellEnd"/>
      <w:r>
        <w:t xml:space="preserve">.  There have been 10 to 20 cases in the past 2 to 3 weeks and right now the people having to quarantine is doubling. There is 72% of faculty and staff that have been fully vaccinated and 76 % have had at least one shot.  For students, only 39% are fully vaccinated and 50% have had at least one shot.  The remote work policy got approved at the Board of Trustees meeting last month and there will be supervisor training. The applications for the Innovation grant </w:t>
      </w:r>
      <w:r w:rsidR="00D02D82">
        <w:t>are</w:t>
      </w:r>
      <w:r>
        <w:t xml:space="preserve"> available on the Administration and Finance webpage.  Coming up, the campus will be hosting the Saturday showcase before the football game. This will be an outreach of perspective students. </w:t>
      </w:r>
    </w:p>
    <w:p w:rsidR="00173062" w:rsidRPr="00173062" w:rsidRDefault="00173062" w:rsidP="00703AEB">
      <w:pPr>
        <w:pStyle w:val="ListParagraph"/>
        <w:spacing w:line="256" w:lineRule="auto"/>
        <w:ind w:left="1440"/>
        <w:rPr>
          <w:b/>
        </w:rPr>
      </w:pPr>
    </w:p>
    <w:p w:rsidR="00A10398" w:rsidRPr="00D02D82" w:rsidRDefault="00A10398" w:rsidP="00A10398">
      <w:pPr>
        <w:numPr>
          <w:ilvl w:val="0"/>
          <w:numId w:val="2"/>
        </w:numPr>
        <w:spacing w:line="256" w:lineRule="auto"/>
        <w:contextualSpacing/>
        <w:rPr>
          <w:b/>
        </w:rPr>
      </w:pPr>
      <w:r w:rsidRPr="00A10398">
        <w:rPr>
          <w:b/>
        </w:rPr>
        <w:lastRenderedPageBreak/>
        <w:t xml:space="preserve">Budget Advisory – </w:t>
      </w:r>
      <w:r w:rsidRPr="00A10398">
        <w:t>No report</w:t>
      </w:r>
    </w:p>
    <w:p w:rsidR="00D02D82" w:rsidRPr="00A10398" w:rsidRDefault="00D02D82" w:rsidP="00D02D82">
      <w:pPr>
        <w:spacing w:line="256" w:lineRule="auto"/>
        <w:ind w:left="720"/>
        <w:contextualSpacing/>
        <w:rPr>
          <w:b/>
        </w:rPr>
      </w:pPr>
    </w:p>
    <w:p w:rsidR="00A10398" w:rsidRPr="00A10398" w:rsidRDefault="00A10398" w:rsidP="00A10398">
      <w:pPr>
        <w:numPr>
          <w:ilvl w:val="0"/>
          <w:numId w:val="1"/>
        </w:numPr>
        <w:rPr>
          <w:b/>
        </w:rPr>
      </w:pPr>
      <w:r w:rsidRPr="00A10398">
        <w:rPr>
          <w:b/>
        </w:rPr>
        <w:t xml:space="preserve">Scholarship – </w:t>
      </w:r>
      <w:r w:rsidRPr="00A10398">
        <w:t>No report</w:t>
      </w:r>
    </w:p>
    <w:p w:rsidR="00A10398" w:rsidRPr="00A10398" w:rsidRDefault="00A10398" w:rsidP="00A10398">
      <w:pPr>
        <w:numPr>
          <w:ilvl w:val="0"/>
          <w:numId w:val="1"/>
        </w:numPr>
        <w:rPr>
          <w:b/>
        </w:rPr>
      </w:pPr>
      <w:r w:rsidRPr="00A10398">
        <w:rPr>
          <w:b/>
        </w:rPr>
        <w:t xml:space="preserve">University Strategic Planning – </w:t>
      </w:r>
      <w:r w:rsidRPr="00A10398">
        <w:t>No report</w:t>
      </w:r>
    </w:p>
    <w:p w:rsidR="00A10398" w:rsidRDefault="00A10398" w:rsidP="00A10398">
      <w:pPr>
        <w:numPr>
          <w:ilvl w:val="0"/>
          <w:numId w:val="1"/>
        </w:numPr>
      </w:pPr>
      <w:r w:rsidRPr="00A10398">
        <w:rPr>
          <w:b/>
        </w:rPr>
        <w:t xml:space="preserve">Insurance Committee – </w:t>
      </w:r>
    </w:p>
    <w:p w:rsidR="00173062" w:rsidRPr="00A10398" w:rsidRDefault="00703AEB" w:rsidP="00703AEB">
      <w:pPr>
        <w:pStyle w:val="ListParagraph"/>
        <w:numPr>
          <w:ilvl w:val="0"/>
          <w:numId w:val="6"/>
        </w:numPr>
      </w:pPr>
      <w:r>
        <w:t xml:space="preserve">Senator Bell had been asked why we didn’t use state insurance, and it is because our risk pool was larger than they could accommodate and state insurance is a self-insured plan. Again, this is something that we could look into for next year or in the future. </w:t>
      </w:r>
      <w:r w:rsidR="00301F57">
        <w:t xml:space="preserve">Senator Bell does have a PDF that she can send out that would further explain what self-funded is and how it works. </w:t>
      </w:r>
    </w:p>
    <w:p w:rsidR="00173062" w:rsidRDefault="00A10398" w:rsidP="00A10398">
      <w:pPr>
        <w:numPr>
          <w:ilvl w:val="0"/>
          <w:numId w:val="1"/>
        </w:numPr>
      </w:pPr>
      <w:r w:rsidRPr="00A10398">
        <w:rPr>
          <w:b/>
        </w:rPr>
        <w:t>IT Prioritization and Impact</w:t>
      </w:r>
      <w:r w:rsidRPr="00A10398">
        <w:t xml:space="preserve"> –</w:t>
      </w:r>
    </w:p>
    <w:p w:rsidR="00A10398" w:rsidRPr="00A10398" w:rsidRDefault="0003667E" w:rsidP="00173062">
      <w:pPr>
        <w:pStyle w:val="ListParagraph"/>
        <w:numPr>
          <w:ilvl w:val="0"/>
          <w:numId w:val="5"/>
        </w:numPr>
      </w:pPr>
      <w:r>
        <w:t>Senator Crouch reported that had met on Aug 26, 2021.  They discussed the dual Duo 2 Factor authorization.  8, 000 students and 1700 faculty and staff have registered for the dual duo.  The committee also discuss</w:t>
      </w:r>
      <w:r w:rsidR="00DD5057">
        <w:t>ed</w:t>
      </w:r>
      <w:r>
        <w:t xml:space="preserve"> a lack of official vulnerability scanning and a </w:t>
      </w:r>
      <w:r w:rsidR="00DD5057">
        <w:t>purchase of tenable to scan our systems and look for patches.  This would be a purchase software and is a compliance necessity. The system will check for critical and high patches. The committee also discussed the move to the Allusion Cloud being closer to December 17</w:t>
      </w:r>
      <w:r w:rsidR="00DD5057" w:rsidRPr="00173062">
        <w:rPr>
          <w:vertAlign w:val="superscript"/>
        </w:rPr>
        <w:t>th</w:t>
      </w:r>
      <w:r w:rsidR="00DD5057">
        <w:t xml:space="preserve">.  It is called Experience and you will see channels or cards that you can rearrange for preferences.  In addition, the committee discusses the Windstream.  There have been so many going to the VoIP phones that they’re paying too much for the circuit and they would like us to get off of that circuit. There is an end of life in December to get off completely, or moved to another circuit.  </w:t>
      </w:r>
    </w:p>
    <w:p w:rsidR="00A10398" w:rsidRPr="00A10398" w:rsidRDefault="00A10398" w:rsidP="00A10398">
      <w:pPr>
        <w:numPr>
          <w:ilvl w:val="0"/>
          <w:numId w:val="1"/>
        </w:numPr>
      </w:pPr>
      <w:r w:rsidRPr="00A10398">
        <w:rPr>
          <w:b/>
        </w:rPr>
        <w:t xml:space="preserve">University Communication Working Group – </w:t>
      </w:r>
      <w:r w:rsidRPr="00A10398">
        <w:t>No report</w:t>
      </w:r>
    </w:p>
    <w:p w:rsidR="00A10398" w:rsidRPr="00A10398" w:rsidRDefault="00A10398" w:rsidP="00A10398">
      <w:pPr>
        <w:numPr>
          <w:ilvl w:val="0"/>
          <w:numId w:val="1"/>
        </w:numPr>
        <w:rPr>
          <w:b/>
        </w:rPr>
      </w:pPr>
      <w:r w:rsidRPr="00A10398">
        <w:rPr>
          <w:b/>
        </w:rPr>
        <w:t xml:space="preserve">Campus Space and Utilization – </w:t>
      </w:r>
      <w:r w:rsidRPr="00A10398">
        <w:t>No report</w:t>
      </w:r>
      <w:r w:rsidRPr="00A10398">
        <w:rPr>
          <w:b/>
        </w:rPr>
        <w:t xml:space="preserve"> </w:t>
      </w:r>
    </w:p>
    <w:p w:rsidR="00A10398" w:rsidRPr="00A10398" w:rsidRDefault="00A10398" w:rsidP="00A10398">
      <w:pPr>
        <w:numPr>
          <w:ilvl w:val="0"/>
          <w:numId w:val="1"/>
        </w:numPr>
      </w:pPr>
      <w:r w:rsidRPr="00A10398">
        <w:rPr>
          <w:b/>
        </w:rPr>
        <w:t xml:space="preserve">Green and Gold Cupboard – </w:t>
      </w:r>
      <w:r w:rsidRPr="00A10398">
        <w:t>No report</w:t>
      </w:r>
      <w:r w:rsidRPr="00A10398">
        <w:rPr>
          <w:b/>
        </w:rPr>
        <w:t xml:space="preserve"> </w:t>
      </w:r>
    </w:p>
    <w:p w:rsidR="00A10398" w:rsidRPr="00A10398" w:rsidRDefault="00A10398" w:rsidP="00A10398">
      <w:pPr>
        <w:numPr>
          <w:ilvl w:val="0"/>
          <w:numId w:val="1"/>
        </w:numPr>
      </w:pPr>
      <w:r w:rsidRPr="00A10398">
        <w:rPr>
          <w:b/>
        </w:rPr>
        <w:t xml:space="preserve">Staff Awards – </w:t>
      </w:r>
      <w:r w:rsidRPr="00A10398">
        <w:t>No report</w:t>
      </w:r>
      <w:r w:rsidRPr="00A10398">
        <w:rPr>
          <w:b/>
        </w:rPr>
        <w:t xml:space="preserve"> </w:t>
      </w:r>
    </w:p>
    <w:p w:rsidR="00A10398" w:rsidRPr="00A10398" w:rsidRDefault="00A10398" w:rsidP="00A10398">
      <w:pPr>
        <w:rPr>
          <w:b/>
          <w:u w:val="single"/>
        </w:rPr>
      </w:pPr>
    </w:p>
    <w:p w:rsidR="00A10398" w:rsidRPr="00A10398" w:rsidRDefault="00A10398" w:rsidP="00A10398">
      <w:pPr>
        <w:rPr>
          <w:b/>
          <w:u w:val="single"/>
        </w:rPr>
      </w:pPr>
      <w:r w:rsidRPr="00A10398">
        <w:rPr>
          <w:b/>
          <w:u w:val="single"/>
        </w:rPr>
        <w:t xml:space="preserve">New Business </w:t>
      </w:r>
    </w:p>
    <w:p w:rsidR="00A10398" w:rsidRDefault="00703AEB" w:rsidP="00A10398">
      <w:pPr>
        <w:rPr>
          <w:i/>
        </w:rPr>
      </w:pPr>
      <w:r>
        <w:rPr>
          <w:i/>
        </w:rPr>
        <w:t>Picnic table on south side of RCB (Brown Hall)-</w:t>
      </w:r>
    </w:p>
    <w:p w:rsidR="00301F57" w:rsidRPr="00301F57" w:rsidRDefault="00301F57" w:rsidP="00301F57">
      <w:pPr>
        <w:pStyle w:val="ListParagraph"/>
        <w:numPr>
          <w:ilvl w:val="0"/>
          <w:numId w:val="5"/>
        </w:numPr>
      </w:pPr>
      <w:r>
        <w:t xml:space="preserve">Staff </w:t>
      </w:r>
      <w:r w:rsidR="00FA41DB">
        <w:t>S</w:t>
      </w:r>
      <w:r>
        <w:t xml:space="preserve">enate had a picnic table behind brown hall and it had been missing.  President Link reported that the table has ben located and is being utilized by students over by </w:t>
      </w:r>
      <w:proofErr w:type="spellStart"/>
      <w:r>
        <w:t>McEVer</w:t>
      </w:r>
      <w:proofErr w:type="spellEnd"/>
      <w:r>
        <w:t xml:space="preserve"> or the Library.  We will be getting an old set from </w:t>
      </w:r>
      <w:proofErr w:type="spellStart"/>
      <w:r>
        <w:t>BazTech</w:t>
      </w:r>
      <w:proofErr w:type="spellEnd"/>
      <w:r>
        <w:t xml:space="preserve"> in the near future. </w:t>
      </w:r>
    </w:p>
    <w:p w:rsidR="00301F57" w:rsidRDefault="00703AEB" w:rsidP="00301F57">
      <w:pPr>
        <w:rPr>
          <w:i/>
        </w:rPr>
      </w:pPr>
      <w:r>
        <w:rPr>
          <w:i/>
        </w:rPr>
        <w:t>Executive Council Meeting Dates: September 22, November 22, November 10, Feb</w:t>
      </w:r>
      <w:r w:rsidR="00301F57">
        <w:rPr>
          <w:i/>
        </w:rPr>
        <w:t>ruary 16, April 13-</w:t>
      </w:r>
    </w:p>
    <w:p w:rsidR="00D02D82" w:rsidRDefault="00301F57" w:rsidP="00FA41DB">
      <w:pPr>
        <w:pStyle w:val="ListParagraph"/>
        <w:numPr>
          <w:ilvl w:val="0"/>
          <w:numId w:val="5"/>
        </w:numPr>
      </w:pPr>
      <w:r w:rsidRPr="00301F57">
        <w:t>President Link and Vice President Be</w:t>
      </w:r>
      <w:r>
        <w:t xml:space="preserve">aird will be attending these meetings and to bring to them any questions or concerns that need addressed. </w:t>
      </w:r>
    </w:p>
    <w:p w:rsidR="00D02D82" w:rsidRPr="00D02D82" w:rsidRDefault="00D02D82" w:rsidP="00D02D82">
      <w:pPr>
        <w:pStyle w:val="ListParagraph"/>
        <w:ind w:left="1080"/>
      </w:pPr>
    </w:p>
    <w:p w:rsidR="00FA41DB" w:rsidRPr="00D02D82" w:rsidRDefault="00FA41DB" w:rsidP="00D02D82">
      <w:r w:rsidRPr="00D02D82">
        <w:rPr>
          <w:i/>
        </w:rPr>
        <w:lastRenderedPageBreak/>
        <w:t>Bone Marrow Drive</w:t>
      </w:r>
      <w:r w:rsidR="00D02D82">
        <w:rPr>
          <w:i/>
        </w:rPr>
        <w:t>-</w:t>
      </w:r>
    </w:p>
    <w:p w:rsidR="00FA41DB" w:rsidRPr="00FA41DB" w:rsidRDefault="00FA41DB" w:rsidP="00FA41DB">
      <w:pPr>
        <w:pStyle w:val="ListParagraph"/>
        <w:numPr>
          <w:ilvl w:val="0"/>
          <w:numId w:val="5"/>
        </w:numPr>
      </w:pPr>
      <w:r w:rsidRPr="00FA41DB">
        <w:t xml:space="preserve">The </w:t>
      </w:r>
      <w:r>
        <w:t xml:space="preserve">overall of consensus from the senators was positive and agreed that this could be highly beneficial to Staff Senate.  President Link stated that she would get with Ms. Fiorello and discuss information and details. </w:t>
      </w:r>
    </w:p>
    <w:p w:rsidR="00A10398" w:rsidRPr="00A10398" w:rsidRDefault="00A10398" w:rsidP="00A10398">
      <w:pPr>
        <w:rPr>
          <w:b/>
          <w:u w:val="single"/>
        </w:rPr>
      </w:pPr>
      <w:r w:rsidRPr="00A10398">
        <w:rPr>
          <w:b/>
          <w:u w:val="single"/>
        </w:rPr>
        <w:t>Old Business</w:t>
      </w:r>
    </w:p>
    <w:p w:rsidR="00A10398" w:rsidRDefault="00A10398" w:rsidP="00A10398">
      <w:pPr>
        <w:rPr>
          <w:i/>
        </w:rPr>
      </w:pPr>
      <w:r w:rsidRPr="00A10398">
        <w:rPr>
          <w:i/>
        </w:rPr>
        <w:t xml:space="preserve"> </w:t>
      </w:r>
      <w:r w:rsidR="00301F57" w:rsidRPr="00301F57">
        <w:rPr>
          <w:i/>
        </w:rPr>
        <w:t>Insurance</w:t>
      </w:r>
    </w:p>
    <w:p w:rsidR="00FA41DB" w:rsidRPr="00A10398" w:rsidRDefault="00FA41DB" w:rsidP="00FA41DB">
      <w:pPr>
        <w:pStyle w:val="ListParagraph"/>
        <w:numPr>
          <w:ilvl w:val="0"/>
          <w:numId w:val="5"/>
        </w:numPr>
      </w:pPr>
      <w:r>
        <w:t xml:space="preserve">This </w:t>
      </w:r>
      <w:r w:rsidR="00D02D82">
        <w:t xml:space="preserve">was </w:t>
      </w:r>
      <w:r>
        <w:t>discussed previously during this meeting.</w:t>
      </w:r>
    </w:p>
    <w:p w:rsidR="00A10398" w:rsidRPr="00A10398" w:rsidRDefault="00A10398" w:rsidP="00A10398">
      <w:pPr>
        <w:rPr>
          <w:b/>
          <w:u w:val="single"/>
        </w:rPr>
      </w:pPr>
      <w:r w:rsidRPr="00A10398">
        <w:rPr>
          <w:b/>
          <w:u w:val="single"/>
        </w:rPr>
        <w:t>Open Forum</w:t>
      </w:r>
    </w:p>
    <w:p w:rsidR="00A10398" w:rsidRPr="00A10398" w:rsidRDefault="00FA41DB" w:rsidP="00A10398">
      <w:r>
        <w:t xml:space="preserve">Welcomed new Senators Cody Parsons and Cindy Hubbard, both from Administration and Finance.  </w:t>
      </w:r>
    </w:p>
    <w:p w:rsidR="00A10398" w:rsidRPr="00A10398" w:rsidRDefault="00A10398" w:rsidP="00A10398">
      <w:pPr>
        <w:rPr>
          <w:b/>
          <w:u w:val="single"/>
        </w:rPr>
      </w:pPr>
      <w:r w:rsidRPr="00A10398">
        <w:rPr>
          <w:b/>
          <w:u w:val="single"/>
        </w:rPr>
        <w:t>Announcements</w:t>
      </w:r>
    </w:p>
    <w:p w:rsidR="00A10398" w:rsidRPr="00A10398" w:rsidRDefault="00A10398" w:rsidP="00A10398">
      <w:r w:rsidRPr="00A10398">
        <w:t xml:space="preserve">None </w:t>
      </w:r>
    </w:p>
    <w:p w:rsidR="00A10398" w:rsidRPr="00A10398" w:rsidRDefault="00A10398" w:rsidP="00A10398"/>
    <w:p w:rsidR="00A10398" w:rsidRPr="00A10398" w:rsidRDefault="00A10398" w:rsidP="00A10398">
      <w:pPr>
        <w:rPr>
          <w:b/>
          <w:u w:val="single"/>
        </w:rPr>
      </w:pPr>
      <w:r w:rsidRPr="00A10398">
        <w:rPr>
          <w:b/>
          <w:u w:val="single"/>
        </w:rPr>
        <w:t>Next Meeting</w:t>
      </w:r>
    </w:p>
    <w:p w:rsidR="00A10398" w:rsidRPr="00A10398" w:rsidRDefault="00A10398" w:rsidP="00A10398">
      <w:r w:rsidRPr="00A10398">
        <w:t xml:space="preserve">The next meeting will be on Thursday, </w:t>
      </w:r>
      <w:r>
        <w:t>October 7</w:t>
      </w:r>
      <w:r w:rsidRPr="00A10398">
        <w:t>, 2021 at 10 a.m.</w:t>
      </w:r>
    </w:p>
    <w:p w:rsidR="00A10398" w:rsidRPr="00A10398" w:rsidRDefault="00A10398" w:rsidP="00A10398"/>
    <w:p w:rsidR="00A10398" w:rsidRPr="00A10398" w:rsidRDefault="00A10398" w:rsidP="00A10398">
      <w:r w:rsidRPr="00A10398">
        <w:rPr>
          <w:b/>
          <w:u w:val="single"/>
        </w:rPr>
        <w:t>Meeting Adjourned</w:t>
      </w:r>
    </w:p>
    <w:p w:rsidR="00A10398" w:rsidRPr="00A10398" w:rsidRDefault="00FA41DB" w:rsidP="00A10398">
      <w:pPr>
        <w:rPr>
          <w:color w:val="FF0000"/>
        </w:rPr>
      </w:pPr>
      <w:r w:rsidRPr="00FA41DB">
        <w:t xml:space="preserve">Meeting </w:t>
      </w:r>
      <w:r>
        <w:t xml:space="preserve">was not adjourned, due to a power outage that affected several buildings on campus. </w:t>
      </w:r>
    </w:p>
    <w:p w:rsidR="00A10398" w:rsidRPr="00A10398" w:rsidRDefault="00A10398" w:rsidP="00A10398"/>
    <w:p w:rsidR="00A10398" w:rsidRPr="00A10398" w:rsidRDefault="00A10398" w:rsidP="00A10398">
      <w:r w:rsidRPr="00A10398">
        <w:t xml:space="preserve">Respectfully submitted, </w:t>
      </w:r>
      <w:r w:rsidRPr="00A10398">
        <w:br/>
        <w:t xml:space="preserve">Lyndsay Simpson, Secretary </w:t>
      </w:r>
    </w:p>
    <w:p w:rsidR="00A10398" w:rsidRPr="00A10398" w:rsidRDefault="00A10398" w:rsidP="00A10398"/>
    <w:p w:rsidR="009779E5" w:rsidRDefault="009779E5"/>
    <w:p w:rsidR="007E6AE5" w:rsidRDefault="007E6AE5"/>
    <w:p w:rsidR="007E6AE5" w:rsidRDefault="007E6AE5"/>
    <w:p w:rsidR="007E6AE5" w:rsidRDefault="007E6AE5"/>
    <w:p w:rsidR="007E6AE5" w:rsidRDefault="007E6AE5"/>
    <w:p w:rsidR="007E6AE5" w:rsidRDefault="007E6AE5"/>
    <w:p w:rsidR="007E6AE5" w:rsidRDefault="007E6AE5"/>
    <w:p w:rsidR="007E6AE5" w:rsidRDefault="007E6AE5"/>
    <w:p w:rsidR="0012265D" w:rsidRDefault="0012265D" w:rsidP="0012265D">
      <w:pPr>
        <w:pStyle w:val="NoSpacing"/>
      </w:pPr>
    </w:p>
    <w:p w:rsidR="0012265D" w:rsidRDefault="0012265D" w:rsidP="0012265D">
      <w:pPr>
        <w:pStyle w:val="NoSpacing"/>
        <w:jc w:val="center"/>
        <w:rPr>
          <w:rFonts w:ascii="Calibri" w:hAnsi="Calibri" w:cs="Calibri"/>
          <w:b/>
        </w:rPr>
      </w:pPr>
      <w:r>
        <w:rPr>
          <w:rFonts w:ascii="Calibri" w:hAnsi="Calibri" w:cs="Calibri"/>
          <w:b/>
        </w:rPr>
        <w:lastRenderedPageBreak/>
        <w:t>Anonymous Submissions: June 2,2021 to September 27, 2021</w:t>
      </w:r>
    </w:p>
    <w:p w:rsidR="007E6AE5" w:rsidRDefault="007E6AE5"/>
    <w:tbl>
      <w:tblPr>
        <w:tblStyle w:val="TableGrid"/>
        <w:tblW w:w="0" w:type="auto"/>
        <w:tblLook w:val="04A0" w:firstRow="1" w:lastRow="0" w:firstColumn="1" w:lastColumn="0" w:noHBand="0" w:noVBand="1"/>
      </w:tblPr>
      <w:tblGrid>
        <w:gridCol w:w="1255"/>
        <w:gridCol w:w="1800"/>
        <w:gridCol w:w="6295"/>
      </w:tblGrid>
      <w:tr w:rsidR="0012265D" w:rsidTr="0012265D">
        <w:tc>
          <w:tcPr>
            <w:tcW w:w="1255" w:type="dxa"/>
          </w:tcPr>
          <w:p w:rsidR="0012265D" w:rsidRDefault="0012265D">
            <w:r>
              <w:t>6-21-2021</w:t>
            </w:r>
          </w:p>
        </w:tc>
        <w:tc>
          <w:tcPr>
            <w:tcW w:w="1800" w:type="dxa"/>
          </w:tcPr>
          <w:p w:rsidR="0012265D" w:rsidRDefault="0012265D">
            <w:r>
              <w:t>Staff</w:t>
            </w:r>
          </w:p>
        </w:tc>
        <w:tc>
          <w:tcPr>
            <w:tcW w:w="6295" w:type="dxa"/>
          </w:tcPr>
          <w:p w:rsidR="0012265D" w:rsidRDefault="0012265D" w:rsidP="0012265D">
            <w:r>
              <w:t xml:space="preserve">I know it was said HR is looking into a policy, but I wanted to share my feelings on the meeting where the WFH policy was discussed. </w:t>
            </w:r>
          </w:p>
          <w:p w:rsidR="0012265D" w:rsidRDefault="0012265D" w:rsidP="0012265D"/>
          <w:p w:rsidR="0012265D" w:rsidRDefault="0012265D" w:rsidP="0012265D">
            <w:r>
              <w:t>According to the mission the â</w:t>
            </w:r>
            <w:r>
              <w:rPr>
                <w:rFonts w:ascii="Calibri" w:hAnsi="Calibri" w:cs="Calibri"/>
              </w:rPr>
              <w:t></w:t>
            </w:r>
            <w:r>
              <w:t xml:space="preserve">Staff Senate is here to fairly represent Arkansas Tech University's non-faculty </w:t>
            </w:r>
            <w:proofErr w:type="spellStart"/>
            <w:r>
              <w:t>employees</w:t>
            </w:r>
            <w:r>
              <w:rPr>
                <w:rFonts w:ascii="Calibri" w:hAnsi="Calibri" w:cs="Calibri"/>
              </w:rPr>
              <w:t>â</w:t>
            </w:r>
            <w:proofErr w:type="spellEnd"/>
            <w:r>
              <w:rPr>
                <w:rFonts w:ascii="Calibri" w:hAnsi="Calibri" w:cs="Calibri"/>
              </w:rPr>
              <w:t></w:t>
            </w:r>
            <w:r>
              <w:t xml:space="preserve">. </w:t>
            </w:r>
          </w:p>
          <w:p w:rsidR="0012265D" w:rsidRDefault="0012265D" w:rsidP="0012265D"/>
          <w:p w:rsidR="0012265D" w:rsidRDefault="0012265D" w:rsidP="0012265D">
            <w:r>
              <w:t xml:space="preserve">I do not believe creating a policy restricting </w:t>
            </w:r>
            <w:proofErr w:type="gramStart"/>
            <w:r>
              <w:t>employees</w:t>
            </w:r>
            <w:proofErr w:type="gramEnd"/>
            <w:r>
              <w:t xml:space="preserve"> options or discerning a </w:t>
            </w:r>
            <w:proofErr w:type="spellStart"/>
            <w:r>
              <w:t>supervisorâ</w:t>
            </w:r>
            <w:proofErr w:type="spellEnd"/>
            <w:r>
              <w:rPr>
                <w:rFonts w:ascii="Calibri" w:hAnsi="Calibri" w:cs="Calibri"/>
              </w:rPr>
              <w:t></w:t>
            </w:r>
            <w:r>
              <w:t>s judgement falls under the purview of the Staff Senate or the aforementioned mission statement. By adding restrictions, the Staff Senate is implying they know better than each individual supervisor what is best for their department. Additionally, Human Resources is in place to address any FWA issues or complaints. I would encourage a policy that allows for non-faculty employees to have a flexible work arrangement (FWA) at the discretion of their supervisor.</w:t>
            </w:r>
          </w:p>
          <w:p w:rsidR="0012265D" w:rsidRDefault="0012265D" w:rsidP="0012265D"/>
          <w:p w:rsidR="0012265D" w:rsidRDefault="0012265D" w:rsidP="0012265D">
            <w:r>
              <w:t xml:space="preserve">A Flexible Work Arrangement policy instead of a Work </w:t>
            </w:r>
            <w:proofErr w:type="gramStart"/>
            <w:r>
              <w:t>From</w:t>
            </w:r>
            <w:proofErr w:type="gramEnd"/>
            <w:r>
              <w:t xml:space="preserve"> Home policy would be more inclusive. For example, FAMA employees under </w:t>
            </w:r>
            <w:proofErr w:type="gramStart"/>
            <w:r>
              <w:t>a</w:t>
            </w:r>
            <w:proofErr w:type="gramEnd"/>
            <w:r>
              <w:t xml:space="preserve"> FWA could be allowed to start their shift an hour earlier/later or working a Sunday instead of a Friday. Additionally, research shows </w:t>
            </w:r>
            <w:proofErr w:type="gramStart"/>
            <w:r>
              <w:t>a</w:t>
            </w:r>
            <w:proofErr w:type="gramEnd"/>
            <w:r>
              <w:t xml:space="preserve"> FWA allows offices to keep trained, loyal, hardworking employees who have to move out of town for personal reasons. </w:t>
            </w:r>
          </w:p>
          <w:p w:rsidR="0012265D" w:rsidRDefault="0012265D" w:rsidP="0012265D"/>
          <w:p w:rsidR="0012265D" w:rsidRDefault="0012265D" w:rsidP="0012265D">
            <w:r>
              <w:t xml:space="preserve">There was a well thought out and researched Leadership Tech Group Project on this topic. It would be worth requesting the information prepared. </w:t>
            </w:r>
          </w:p>
          <w:p w:rsidR="0012265D" w:rsidRDefault="0012265D" w:rsidP="0012265D"/>
          <w:p w:rsidR="0012265D" w:rsidRDefault="0012265D" w:rsidP="0012265D">
            <w:r>
              <w:t xml:space="preserve">https://www.shrm.org/hr-today/trends-and-forecasting/special-reports-and-expert-views/Documents/Flexible%20Work%20Arrangements.pdf </w:t>
            </w:r>
          </w:p>
          <w:p w:rsidR="0012265D" w:rsidRDefault="0012265D" w:rsidP="0012265D"/>
          <w:p w:rsidR="0012265D" w:rsidRDefault="0012265D" w:rsidP="0012265D">
            <w:r>
              <w:t>Pg.4 â</w:t>
            </w:r>
            <w:r>
              <w:rPr>
                <w:rFonts w:ascii="Calibri" w:hAnsi="Calibri" w:cs="Calibri"/>
              </w:rPr>
              <w:t></w:t>
            </w:r>
            <w:r>
              <w:t>The majority of HR professionals said that FWAs had a positive impact on several aspects of recruitment and retention, including retaining employees (75%), attracting employees (61%) and turnover (52%) (see Figure 6</w:t>
            </w:r>
            <w:proofErr w:type="gramStart"/>
            <w:r>
              <w:t>).â</w:t>
            </w:r>
            <w:proofErr w:type="gramEnd"/>
            <w:r>
              <w:rPr>
                <w:rFonts w:ascii="Calibri" w:hAnsi="Calibri" w:cs="Calibri"/>
              </w:rPr>
              <w:t></w:t>
            </w:r>
          </w:p>
        </w:tc>
      </w:tr>
      <w:tr w:rsidR="0012265D" w:rsidTr="0012265D">
        <w:tc>
          <w:tcPr>
            <w:tcW w:w="1255" w:type="dxa"/>
          </w:tcPr>
          <w:p w:rsidR="0012265D" w:rsidRDefault="0012265D">
            <w:r>
              <w:t>7-06-2021</w:t>
            </w:r>
          </w:p>
        </w:tc>
        <w:tc>
          <w:tcPr>
            <w:tcW w:w="1800" w:type="dxa"/>
          </w:tcPr>
          <w:p w:rsidR="0012265D" w:rsidRDefault="0012265D">
            <w:r>
              <w:t>Staff</w:t>
            </w:r>
          </w:p>
        </w:tc>
        <w:tc>
          <w:tcPr>
            <w:tcW w:w="6295" w:type="dxa"/>
          </w:tcPr>
          <w:p w:rsidR="0012265D" w:rsidRDefault="0012265D">
            <w:r w:rsidRPr="0012265D">
              <w:t xml:space="preserve">I'd like to know why, for the second year in a row has the Governor given state employees a raise and ATU has decided not to pass that along to </w:t>
            </w:r>
            <w:proofErr w:type="spellStart"/>
            <w:proofErr w:type="gramStart"/>
            <w:r w:rsidRPr="0012265D">
              <w:t>it's</w:t>
            </w:r>
            <w:proofErr w:type="spellEnd"/>
            <w:proofErr w:type="gramEnd"/>
            <w:r w:rsidRPr="0012265D">
              <w:t xml:space="preserve"> employees and to keep it for other purposes?  I've not had a raise in years, along with many others, yet I continue to have an increase in work load.  Can you not at least pass on what the Governor has allocated to those making $75,000 and below?  This is just another slap in the face for us, telling us we aren't worth it.  I'd like my raise from last year as a bonus and my raise for this year in </w:t>
            </w:r>
            <w:r w:rsidRPr="0012265D">
              <w:lastRenderedPageBreak/>
              <w:t>my paycheck.  You can't run this place without staff.  Why do you think so little of us?</w:t>
            </w:r>
          </w:p>
        </w:tc>
      </w:tr>
      <w:tr w:rsidR="0012265D" w:rsidTr="0012265D">
        <w:tc>
          <w:tcPr>
            <w:tcW w:w="1255" w:type="dxa"/>
          </w:tcPr>
          <w:p w:rsidR="0012265D" w:rsidRDefault="0012265D">
            <w:r>
              <w:lastRenderedPageBreak/>
              <w:t>7-08-2021</w:t>
            </w:r>
          </w:p>
        </w:tc>
        <w:tc>
          <w:tcPr>
            <w:tcW w:w="1800" w:type="dxa"/>
          </w:tcPr>
          <w:p w:rsidR="0012265D" w:rsidRDefault="0012265D">
            <w:r>
              <w:t>Staff</w:t>
            </w:r>
          </w:p>
        </w:tc>
        <w:tc>
          <w:tcPr>
            <w:tcW w:w="6295" w:type="dxa"/>
          </w:tcPr>
          <w:p w:rsidR="0012265D" w:rsidRDefault="0012265D">
            <w:r w:rsidRPr="0012265D">
              <w:t xml:space="preserve">When reviewing the staff handbook, it does not dictate how 'non-classified' or 'provisional' (employees paid through external funds) positions are to handle extreme overtime hours. These employees are not paid overtime due to being a salaried employee, however, some of these employees can put in an additional 15-20 hours per week and are not compensated for their time through comp time. The staff handbook needs to be updated to provide guidance to employees and their supervisors how to compensate these employees for their overtime. Especially for employees who regularly work weekends and most job duties happen outside of the typical M-F </w:t>
            </w:r>
            <w:proofErr w:type="gramStart"/>
            <w:r w:rsidRPr="0012265D">
              <w:t>8-5 time</w:t>
            </w:r>
            <w:proofErr w:type="gramEnd"/>
            <w:r w:rsidRPr="0012265D">
              <w:t xml:space="preserve"> frame.</w:t>
            </w:r>
          </w:p>
        </w:tc>
      </w:tr>
      <w:tr w:rsidR="0012265D" w:rsidTr="0012265D">
        <w:tc>
          <w:tcPr>
            <w:tcW w:w="1255" w:type="dxa"/>
          </w:tcPr>
          <w:p w:rsidR="0012265D" w:rsidRDefault="0012265D">
            <w:r>
              <w:t>7-08-2021</w:t>
            </w:r>
          </w:p>
        </w:tc>
        <w:tc>
          <w:tcPr>
            <w:tcW w:w="1800" w:type="dxa"/>
          </w:tcPr>
          <w:p w:rsidR="0012265D" w:rsidRDefault="0012265D">
            <w:r>
              <w:t>Staff</w:t>
            </w:r>
          </w:p>
        </w:tc>
        <w:tc>
          <w:tcPr>
            <w:tcW w:w="6295" w:type="dxa"/>
          </w:tcPr>
          <w:p w:rsidR="0012265D" w:rsidRDefault="0012265D">
            <w:r w:rsidRPr="0012265D">
              <w:t>Regarding remote work, having this option would be a great benefit for many reasons. Even with the reduction in workforce, office space is at a premium, so allowing those of us that are not student-facing to work remotely would free up space and reduce electricity and water use. There are also quite a few staff members that have long commutes as well, so this option would be a pseudo raise for those in that situation. Another benefit is for people like myself that are immunosuppressed or have ailments that are not typically accommodated fully. Sometimes there are days where I have had to go home in an office setting because I did not feel well enough to be in the office but would have been able to work without issue from home since I have the accommodations I need already. Along with that, working remotely removes the constant concern of exposure to other's ailments for those that are immunosuppressed. With the adoption of DUO, we are also securing our access more thoroughly. Finally, after experiencing the benefits of remote work for the past year, the world seems to be opening itself up to the future of what work could be like. ATU blazing a trail in that regard could present a bold new image of adaptability and openness to embracing the changing world.</w:t>
            </w:r>
          </w:p>
        </w:tc>
      </w:tr>
      <w:tr w:rsidR="0012265D" w:rsidTr="0012265D">
        <w:tc>
          <w:tcPr>
            <w:tcW w:w="1255" w:type="dxa"/>
          </w:tcPr>
          <w:p w:rsidR="0012265D" w:rsidRDefault="0012265D">
            <w:r>
              <w:t>7-21-2021</w:t>
            </w:r>
          </w:p>
        </w:tc>
        <w:tc>
          <w:tcPr>
            <w:tcW w:w="1800" w:type="dxa"/>
          </w:tcPr>
          <w:p w:rsidR="0012265D" w:rsidRDefault="0012265D">
            <w:r>
              <w:t>Prefer Not to Say</w:t>
            </w:r>
          </w:p>
        </w:tc>
        <w:tc>
          <w:tcPr>
            <w:tcW w:w="6295" w:type="dxa"/>
          </w:tcPr>
          <w:p w:rsidR="0012265D" w:rsidRDefault="0012265D">
            <w:r w:rsidRPr="0012265D">
              <w:t>Would like to suggest ATU allowing Staff to have Fall break along with the students and close all offices.</w:t>
            </w:r>
          </w:p>
        </w:tc>
      </w:tr>
      <w:tr w:rsidR="0012265D" w:rsidTr="0012265D">
        <w:tc>
          <w:tcPr>
            <w:tcW w:w="1255" w:type="dxa"/>
          </w:tcPr>
          <w:p w:rsidR="0012265D" w:rsidRDefault="0012265D">
            <w:r>
              <w:t>8-31-2021</w:t>
            </w:r>
          </w:p>
        </w:tc>
        <w:tc>
          <w:tcPr>
            <w:tcW w:w="1800" w:type="dxa"/>
          </w:tcPr>
          <w:p w:rsidR="0012265D" w:rsidRDefault="0012265D">
            <w:r>
              <w:t>Staff</w:t>
            </w:r>
          </w:p>
        </w:tc>
        <w:tc>
          <w:tcPr>
            <w:tcW w:w="6295" w:type="dxa"/>
          </w:tcPr>
          <w:p w:rsidR="0012265D" w:rsidRDefault="0012265D">
            <w:r w:rsidRPr="0012265D">
              <w:t xml:space="preserve">Can someone please let us know if the talk about </w:t>
            </w:r>
            <w:proofErr w:type="spellStart"/>
            <w:r w:rsidRPr="0012265D">
              <w:t>UofA</w:t>
            </w:r>
            <w:proofErr w:type="spellEnd"/>
            <w:r w:rsidRPr="0012265D">
              <w:t xml:space="preserve"> buying out ATU is true or not and/or if talks are in place for this to happen in the future?</w:t>
            </w:r>
          </w:p>
        </w:tc>
      </w:tr>
    </w:tbl>
    <w:p w:rsidR="0012265D" w:rsidRDefault="0012265D"/>
    <w:sectPr w:rsidR="001226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280" w:rsidRDefault="00923280">
      <w:pPr>
        <w:spacing w:after="0" w:line="240" w:lineRule="auto"/>
      </w:pPr>
      <w:r>
        <w:separator/>
      </w:r>
    </w:p>
  </w:endnote>
  <w:endnote w:type="continuationSeparator" w:id="0">
    <w:p w:rsidR="00923280" w:rsidRDefault="0092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923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923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923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280" w:rsidRDefault="00923280">
      <w:pPr>
        <w:spacing w:after="0" w:line="240" w:lineRule="auto"/>
      </w:pPr>
      <w:r>
        <w:separator/>
      </w:r>
    </w:p>
  </w:footnote>
  <w:footnote w:type="continuationSeparator" w:id="0">
    <w:p w:rsidR="00923280" w:rsidRDefault="00923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923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923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923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F39C7"/>
    <w:multiLevelType w:val="hybridMultilevel"/>
    <w:tmpl w:val="8C344A80"/>
    <w:lvl w:ilvl="0" w:tplc="83B42130">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3F1B2D"/>
    <w:multiLevelType w:val="hybridMultilevel"/>
    <w:tmpl w:val="8A5A3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162F3E"/>
    <w:multiLevelType w:val="hybridMultilevel"/>
    <w:tmpl w:val="1868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210CD9"/>
    <w:multiLevelType w:val="hybridMultilevel"/>
    <w:tmpl w:val="0D78FE5A"/>
    <w:lvl w:ilvl="0" w:tplc="83B4213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A15429"/>
    <w:multiLevelType w:val="hybridMultilevel"/>
    <w:tmpl w:val="DE9CA200"/>
    <w:lvl w:ilvl="0" w:tplc="83B42130">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6873EF9"/>
    <w:multiLevelType w:val="hybridMultilevel"/>
    <w:tmpl w:val="F88E2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0B53C7"/>
    <w:multiLevelType w:val="hybridMultilevel"/>
    <w:tmpl w:val="A006A30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0"/>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98"/>
    <w:rsid w:val="0003667E"/>
    <w:rsid w:val="00120AA7"/>
    <w:rsid w:val="0012265D"/>
    <w:rsid w:val="00173062"/>
    <w:rsid w:val="00253FDE"/>
    <w:rsid w:val="00301F57"/>
    <w:rsid w:val="003F2FDD"/>
    <w:rsid w:val="004956B2"/>
    <w:rsid w:val="004E627F"/>
    <w:rsid w:val="00703AEB"/>
    <w:rsid w:val="007E6AE5"/>
    <w:rsid w:val="008218D2"/>
    <w:rsid w:val="00923280"/>
    <w:rsid w:val="00953795"/>
    <w:rsid w:val="009779E5"/>
    <w:rsid w:val="00A10398"/>
    <w:rsid w:val="00A23B5A"/>
    <w:rsid w:val="00B66A2E"/>
    <w:rsid w:val="00D02D82"/>
    <w:rsid w:val="00DD5057"/>
    <w:rsid w:val="00F47FF6"/>
    <w:rsid w:val="00FA41DB"/>
    <w:rsid w:val="00FD7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ED4AE1-E2B2-4C19-82E3-CBA8BB01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398"/>
    <w:pPr>
      <w:tabs>
        <w:tab w:val="center" w:pos="4680"/>
        <w:tab w:val="right" w:pos="9360"/>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A10398"/>
    <w:rPr>
      <w:rFonts w:ascii="Calibri" w:hAnsi="Calibri" w:cs="Times New Roman"/>
    </w:rPr>
  </w:style>
  <w:style w:type="paragraph" w:styleId="Footer">
    <w:name w:val="footer"/>
    <w:basedOn w:val="Normal"/>
    <w:link w:val="FooterChar"/>
    <w:uiPriority w:val="99"/>
    <w:unhideWhenUsed/>
    <w:rsid w:val="00A10398"/>
    <w:pPr>
      <w:tabs>
        <w:tab w:val="center" w:pos="4680"/>
        <w:tab w:val="right" w:pos="9360"/>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A10398"/>
    <w:rPr>
      <w:rFonts w:ascii="Calibri" w:hAnsi="Calibri" w:cs="Times New Roman"/>
    </w:rPr>
  </w:style>
  <w:style w:type="paragraph" w:styleId="ListParagraph">
    <w:name w:val="List Paragraph"/>
    <w:basedOn w:val="Normal"/>
    <w:uiPriority w:val="34"/>
    <w:qFormat/>
    <w:rsid w:val="00173062"/>
    <w:pPr>
      <w:ind w:left="720"/>
      <w:contextualSpacing/>
    </w:pPr>
  </w:style>
  <w:style w:type="paragraph" w:styleId="NoSpacing">
    <w:name w:val="No Spacing"/>
    <w:uiPriority w:val="1"/>
    <w:qFormat/>
    <w:rsid w:val="0012265D"/>
    <w:pPr>
      <w:spacing w:after="0" w:line="240" w:lineRule="auto"/>
    </w:pPr>
  </w:style>
  <w:style w:type="table" w:styleId="TableGrid">
    <w:name w:val="Table Grid"/>
    <w:basedOn w:val="TableNormal"/>
    <w:uiPriority w:val="39"/>
    <w:rsid w:val="00122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25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144C3-DB0F-4A52-A9E0-DEA04A5E8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Lyndsay</dc:creator>
  <cp:keywords/>
  <dc:description/>
  <cp:lastModifiedBy>Simpson, Lyndsay</cp:lastModifiedBy>
  <cp:revision>2</cp:revision>
  <dcterms:created xsi:type="dcterms:W3CDTF">2021-11-12T17:24:00Z</dcterms:created>
  <dcterms:modified xsi:type="dcterms:W3CDTF">2021-11-12T17:24:00Z</dcterms:modified>
</cp:coreProperties>
</file>