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B3405" w14:textId="77777777" w:rsidR="00AB6E4A" w:rsidRPr="00AB6E4A" w:rsidRDefault="00AB6E4A" w:rsidP="00AB6E4A">
      <w:pPr>
        <w:jc w:val="center"/>
        <w:rPr>
          <w:rFonts w:ascii="Georgia" w:eastAsia="ヒラギノ角ゴ Pro W3" w:hAnsi="Georgia"/>
          <w:b/>
          <w:color w:val="000000"/>
          <w:sz w:val="32"/>
          <w:szCs w:val="32"/>
        </w:rPr>
      </w:pPr>
      <w:r w:rsidRPr="00AB6E4A">
        <w:rPr>
          <w:rFonts w:ascii="Georgia" w:eastAsia="ヒラギノ角ゴ Pro W3" w:hAnsi="Georgia"/>
          <w:b/>
          <w:color w:val="000000"/>
          <w:sz w:val="32"/>
          <w:szCs w:val="32"/>
        </w:rPr>
        <w:t>Arkansas Tech University</w:t>
      </w:r>
    </w:p>
    <w:p w14:paraId="3CA7878C" w14:textId="77777777" w:rsidR="00AB6E4A" w:rsidRPr="00AB6E4A" w:rsidRDefault="00AB6E4A" w:rsidP="00AB6E4A">
      <w:pPr>
        <w:jc w:val="center"/>
        <w:rPr>
          <w:rFonts w:ascii="Georgia" w:eastAsia="ヒラギノ角ゴ Pro W3" w:hAnsi="Georgia"/>
          <w:b/>
          <w:color w:val="000000"/>
          <w:sz w:val="32"/>
          <w:szCs w:val="32"/>
        </w:rPr>
      </w:pPr>
      <w:r w:rsidRPr="00AB6E4A">
        <w:rPr>
          <w:rFonts w:ascii="Georgia" w:eastAsia="ヒラギノ角ゴ Pro W3" w:hAnsi="Georgia"/>
          <w:b/>
          <w:color w:val="000000"/>
          <w:sz w:val="32"/>
          <w:szCs w:val="32"/>
        </w:rPr>
        <w:t>Student Government Association</w:t>
      </w:r>
    </w:p>
    <w:p w14:paraId="0207D6A3" w14:textId="3463B9D1" w:rsidR="00AB6E4A" w:rsidRDefault="00AB6E4A" w:rsidP="00AB6E4A">
      <w:pPr>
        <w:jc w:val="center"/>
        <w:rPr>
          <w:rFonts w:ascii="Georgia" w:eastAsia="ヒラギノ角ゴ Pro W3" w:hAnsi="Georgia"/>
          <w:i/>
          <w:color w:val="000000"/>
          <w:sz w:val="28"/>
          <w:szCs w:val="28"/>
        </w:rPr>
      </w:pPr>
      <w:r>
        <w:rPr>
          <w:rFonts w:ascii="Georgia" w:eastAsia="ヒラギノ角ゴ Pro W3" w:hAnsi="Georgia"/>
          <w:i/>
          <w:color w:val="000000"/>
          <w:sz w:val="28"/>
          <w:szCs w:val="28"/>
        </w:rPr>
        <w:t xml:space="preserve">Resolution </w:t>
      </w:r>
      <w:r w:rsidR="00D77F7E">
        <w:rPr>
          <w:rFonts w:ascii="Georgia" w:eastAsia="ヒラギノ角ゴ Pro W3" w:hAnsi="Georgia"/>
          <w:i/>
          <w:color w:val="000000"/>
          <w:sz w:val="28"/>
          <w:szCs w:val="28"/>
        </w:rPr>
        <w:t>03</w:t>
      </w:r>
      <w:r w:rsidR="00E9784F">
        <w:rPr>
          <w:rFonts w:ascii="Georgia" w:eastAsia="ヒラギノ角ゴ Pro W3" w:hAnsi="Georgia"/>
          <w:i/>
          <w:color w:val="000000"/>
          <w:sz w:val="28"/>
          <w:szCs w:val="28"/>
        </w:rPr>
        <w:t>7</w:t>
      </w:r>
      <w:bookmarkStart w:id="0" w:name="_GoBack"/>
      <w:bookmarkEnd w:id="0"/>
    </w:p>
    <w:p w14:paraId="01C1D75A" w14:textId="047B6485" w:rsidR="00AB6E4A" w:rsidRDefault="004C19BF" w:rsidP="00AB6E4A">
      <w:pPr>
        <w:jc w:val="center"/>
        <w:rPr>
          <w:rFonts w:ascii="Georgia" w:eastAsia="ヒラギノ角ゴ Pro W3" w:hAnsi="Georgia"/>
          <w:i/>
          <w:color w:val="000000"/>
          <w:sz w:val="28"/>
          <w:szCs w:val="28"/>
        </w:rPr>
      </w:pPr>
      <w:r>
        <w:rPr>
          <w:rFonts w:ascii="Georgia" w:eastAsia="ヒラギノ角ゴ Pro W3" w:hAnsi="Georgia"/>
          <w:i/>
          <w:color w:val="000000"/>
          <w:sz w:val="28"/>
          <w:szCs w:val="28"/>
        </w:rPr>
        <w:t>August 28th</w:t>
      </w:r>
      <w:r w:rsidR="00D77F7E">
        <w:rPr>
          <w:rFonts w:ascii="Georgia" w:eastAsia="ヒラギノ角ゴ Pro W3" w:hAnsi="Georgia"/>
          <w:i/>
          <w:color w:val="000000"/>
          <w:sz w:val="28"/>
          <w:szCs w:val="28"/>
        </w:rPr>
        <w:t>, 2019</w:t>
      </w:r>
    </w:p>
    <w:p w14:paraId="046F4AA7" w14:textId="77777777" w:rsidR="00AB6E4A" w:rsidRPr="00AB6E4A" w:rsidRDefault="00AB6E4A" w:rsidP="00AB6E4A">
      <w:pPr>
        <w:jc w:val="center"/>
        <w:rPr>
          <w:rFonts w:ascii="Georgia" w:eastAsia="ヒラギノ角ゴ Pro W3" w:hAnsi="Georgia"/>
          <w:i/>
          <w:color w:val="000000"/>
          <w:sz w:val="28"/>
          <w:szCs w:val="28"/>
        </w:rPr>
      </w:pPr>
    </w:p>
    <w:p w14:paraId="3C8FA08F" w14:textId="77777777" w:rsidR="00AB6E4A" w:rsidRPr="00AB6E4A" w:rsidRDefault="00AB6E4A" w:rsidP="00AB6E4A">
      <w:pPr>
        <w:rPr>
          <w:rFonts w:ascii="Georgia" w:eastAsia="ヒラギノ角ゴ Pro W3" w:hAnsi="Georgia"/>
          <w:color w:val="000000"/>
          <w:szCs w:val="20"/>
        </w:rPr>
      </w:pPr>
    </w:p>
    <w:p w14:paraId="6D0F737D" w14:textId="61A85907" w:rsidR="00AB6E4A" w:rsidRPr="00AB6E4A" w:rsidRDefault="00AB6E4A" w:rsidP="00AB6E4A">
      <w:pPr>
        <w:jc w:val="center"/>
        <w:rPr>
          <w:rFonts w:ascii="Georgia" w:eastAsia="ヒラギノ角ゴ Pro W3" w:hAnsi="Georgia"/>
          <w:color w:val="000000"/>
          <w:szCs w:val="20"/>
        </w:rPr>
      </w:pPr>
      <w:r w:rsidRPr="00AB6E4A">
        <w:rPr>
          <w:rFonts w:ascii="Georgia" w:eastAsia="ヒラギノ角ゴ Pro W3" w:hAnsi="Georgia"/>
          <w:color w:val="000000"/>
          <w:szCs w:val="20"/>
        </w:rPr>
        <w:t xml:space="preserve">REQUEST THAT THE STUDENT GOVERNMENT </w:t>
      </w:r>
      <w:r w:rsidR="004C19BF">
        <w:rPr>
          <w:rFonts w:ascii="Georgia" w:eastAsia="ヒラギノ角ゴ Pro W3" w:hAnsi="Georgia"/>
          <w:color w:val="000000"/>
          <w:szCs w:val="20"/>
        </w:rPr>
        <w:t>PURCHASE 100 T</w:t>
      </w:r>
      <w:r w:rsidR="008F2498">
        <w:rPr>
          <w:rFonts w:ascii="Georgia" w:eastAsia="ヒラギノ角ゴ Pro W3" w:hAnsi="Georgia"/>
          <w:color w:val="000000"/>
          <w:szCs w:val="20"/>
        </w:rPr>
        <w:t>-SHIRTS FOR THE FIRST FOOTBALL GAME AT HOME</w:t>
      </w:r>
    </w:p>
    <w:p w14:paraId="04CE77D4" w14:textId="77777777" w:rsidR="00AB6E4A" w:rsidRPr="00AB6E4A" w:rsidRDefault="00AB6E4A" w:rsidP="00AB6E4A">
      <w:pPr>
        <w:rPr>
          <w:rFonts w:ascii="Georgia" w:eastAsia="ヒラギノ角ゴ Pro W3" w:hAnsi="Georgia"/>
          <w:color w:val="000000"/>
          <w:szCs w:val="20"/>
        </w:rPr>
      </w:pPr>
    </w:p>
    <w:p w14:paraId="7FD7A567" w14:textId="77777777" w:rsidR="00AB6E4A" w:rsidRDefault="00AB6E4A" w:rsidP="00AB6E4A">
      <w:pPr>
        <w:rPr>
          <w:rFonts w:ascii="Georgia" w:eastAsia="ヒラギノ角ゴ Pro W3" w:hAnsi="Georgia"/>
          <w:color w:val="000000"/>
          <w:szCs w:val="20"/>
        </w:rPr>
      </w:pPr>
    </w:p>
    <w:p w14:paraId="0EF152C3" w14:textId="77777777" w:rsidR="00AB6E4A" w:rsidRDefault="00AB6E4A" w:rsidP="00AB6E4A">
      <w:pPr>
        <w:rPr>
          <w:rFonts w:ascii="Georgia" w:eastAsia="ヒラギノ角ゴ Pro W3" w:hAnsi="Georgia"/>
          <w:color w:val="000000"/>
          <w:szCs w:val="20"/>
        </w:rPr>
      </w:pPr>
    </w:p>
    <w:p w14:paraId="5B00BD82" w14:textId="49FE0260" w:rsidR="00AB6E4A" w:rsidRPr="00AB6E4A" w:rsidRDefault="00AB6E4A" w:rsidP="00AB6E4A">
      <w:pPr>
        <w:rPr>
          <w:rFonts w:ascii="Georgia" w:eastAsia="ヒラギノ角ゴ Pro W3" w:hAnsi="Georgia"/>
          <w:color w:val="000000"/>
          <w:szCs w:val="20"/>
        </w:rPr>
      </w:pPr>
      <w:r w:rsidRPr="00AB6E4A">
        <w:rPr>
          <w:rFonts w:ascii="Georgia" w:eastAsia="ヒラギノ角ゴ Pro W3" w:hAnsi="Georgia"/>
          <w:color w:val="000000"/>
          <w:szCs w:val="20"/>
        </w:rPr>
        <w:t>WHEREAS</w:t>
      </w:r>
      <w:r w:rsidR="00A90337" w:rsidRPr="00AB6E4A">
        <w:rPr>
          <w:rFonts w:ascii="Georgia" w:eastAsia="ヒラギノ角ゴ Pro W3" w:hAnsi="Georgia"/>
          <w:color w:val="000000"/>
          <w:szCs w:val="20"/>
        </w:rPr>
        <w:t>:</w:t>
      </w:r>
      <w:r w:rsidR="00A90337">
        <w:rPr>
          <w:rFonts w:ascii="Georgia" w:eastAsia="ヒラギノ角ゴ Pro W3" w:hAnsi="Georgia"/>
          <w:color w:val="000000"/>
          <w:szCs w:val="20"/>
        </w:rPr>
        <w:t xml:space="preserve"> </w:t>
      </w:r>
      <w:r w:rsidR="007D02A8">
        <w:rPr>
          <w:rFonts w:ascii="Georgia" w:eastAsia="ヒラギノ角ゴ Pro W3" w:hAnsi="Georgia"/>
          <w:color w:val="000000"/>
          <w:szCs w:val="20"/>
        </w:rPr>
        <w:t xml:space="preserve">Athletics is purchasing </w:t>
      </w:r>
      <w:r w:rsidR="00995901">
        <w:rPr>
          <w:rFonts w:ascii="Georgia" w:eastAsia="ヒラギノ角ゴ Pro W3" w:hAnsi="Georgia"/>
          <w:color w:val="000000"/>
          <w:szCs w:val="20"/>
        </w:rPr>
        <w:t>100 t-shirts for the first home football game, and</w:t>
      </w:r>
    </w:p>
    <w:p w14:paraId="467306AF" w14:textId="77777777" w:rsidR="00AB6E4A" w:rsidRPr="00AB6E4A" w:rsidRDefault="00AB6E4A" w:rsidP="00AB6E4A">
      <w:pPr>
        <w:rPr>
          <w:rFonts w:ascii="Georgia" w:eastAsia="ヒラギノ角ゴ Pro W3" w:hAnsi="Georgia"/>
          <w:color w:val="000000"/>
          <w:szCs w:val="20"/>
        </w:rPr>
      </w:pPr>
    </w:p>
    <w:p w14:paraId="45D434FA" w14:textId="55D13CF5" w:rsidR="00AB6E4A" w:rsidRPr="00AB6E4A" w:rsidRDefault="00AB6E4A" w:rsidP="00AB6E4A">
      <w:pPr>
        <w:rPr>
          <w:rFonts w:ascii="Georgia" w:eastAsia="ヒラギノ角ゴ Pro W3" w:hAnsi="Georgia"/>
          <w:color w:val="000000"/>
          <w:szCs w:val="20"/>
        </w:rPr>
      </w:pPr>
      <w:r w:rsidRPr="00AB6E4A">
        <w:rPr>
          <w:rFonts w:ascii="Georgia" w:eastAsia="ヒラギノ角ゴ Pro W3" w:hAnsi="Georgia"/>
          <w:color w:val="000000"/>
          <w:szCs w:val="20"/>
        </w:rPr>
        <w:t>WHEREAS:</w:t>
      </w:r>
      <w:r w:rsidR="00A90337">
        <w:rPr>
          <w:rFonts w:ascii="Georgia" w:eastAsia="ヒラギノ角ゴ Pro W3" w:hAnsi="Georgia"/>
          <w:color w:val="000000"/>
          <w:szCs w:val="20"/>
        </w:rPr>
        <w:t xml:space="preserve"> </w:t>
      </w:r>
      <w:r w:rsidR="00423A10">
        <w:rPr>
          <w:rFonts w:ascii="Georgia" w:eastAsia="ヒラギノ角ゴ Pro W3" w:hAnsi="Georgia"/>
          <w:color w:val="000000"/>
          <w:szCs w:val="20"/>
        </w:rPr>
        <w:t>They have requested that we purchase 100 as well, and</w:t>
      </w:r>
    </w:p>
    <w:p w14:paraId="790126A5" w14:textId="77777777" w:rsidR="00AB6E4A" w:rsidRPr="00AB6E4A" w:rsidRDefault="00AB6E4A" w:rsidP="00AB6E4A">
      <w:pPr>
        <w:rPr>
          <w:rFonts w:ascii="Georgia" w:eastAsia="ヒラギノ角ゴ Pro W3" w:hAnsi="Georgia"/>
          <w:color w:val="000000"/>
          <w:szCs w:val="20"/>
        </w:rPr>
      </w:pPr>
    </w:p>
    <w:p w14:paraId="3C348140" w14:textId="1034459B" w:rsidR="00AB6E4A" w:rsidRPr="00AB6E4A" w:rsidRDefault="00AB6E4A" w:rsidP="00AB6E4A">
      <w:pPr>
        <w:rPr>
          <w:rFonts w:ascii="Georgia" w:eastAsia="ヒラギノ角ゴ Pro W3" w:hAnsi="Georgia"/>
          <w:color w:val="000000"/>
          <w:szCs w:val="20"/>
        </w:rPr>
      </w:pPr>
      <w:r w:rsidRPr="00AB6E4A">
        <w:rPr>
          <w:rFonts w:ascii="Georgia" w:eastAsia="ヒラギノ角ゴ Pro W3" w:hAnsi="Georgia"/>
          <w:color w:val="000000"/>
          <w:szCs w:val="20"/>
        </w:rPr>
        <w:t>WHEREAS:</w:t>
      </w:r>
      <w:r w:rsidR="00E077BE">
        <w:rPr>
          <w:rFonts w:ascii="Georgia" w:eastAsia="ヒラギノ角ゴ Pro W3" w:hAnsi="Georgia"/>
          <w:color w:val="000000"/>
          <w:szCs w:val="20"/>
        </w:rPr>
        <w:t xml:space="preserve"> </w:t>
      </w:r>
      <w:r w:rsidR="00746CC7">
        <w:rPr>
          <w:rFonts w:ascii="Georgia" w:eastAsia="ヒラギノ角ゴ Pro W3" w:hAnsi="Georgia"/>
          <w:color w:val="000000"/>
          <w:szCs w:val="20"/>
        </w:rPr>
        <w:t>The t-shirt will include our logo on it increasing campus awareness of The Student Government Association, and</w:t>
      </w:r>
    </w:p>
    <w:p w14:paraId="454F5116" w14:textId="77777777" w:rsidR="00AB6E4A" w:rsidRPr="00AB6E4A" w:rsidRDefault="00AB6E4A" w:rsidP="00AB6E4A">
      <w:pPr>
        <w:rPr>
          <w:rFonts w:ascii="Georgia" w:eastAsia="ヒラギノ角ゴ Pro W3" w:hAnsi="Georgia"/>
          <w:color w:val="000000"/>
          <w:szCs w:val="20"/>
        </w:rPr>
      </w:pPr>
    </w:p>
    <w:p w14:paraId="1A9D422A" w14:textId="2A0CE51B" w:rsidR="00AB6E4A" w:rsidRDefault="00AB6E4A" w:rsidP="007138BB">
      <w:pPr>
        <w:rPr>
          <w:rFonts w:ascii="Georgia" w:eastAsia="ヒラギノ角ゴ Pro W3" w:hAnsi="Georgia"/>
          <w:color w:val="000000"/>
          <w:szCs w:val="20"/>
        </w:rPr>
      </w:pPr>
      <w:r w:rsidRPr="00AB6E4A">
        <w:rPr>
          <w:rFonts w:ascii="Georgia" w:eastAsia="ヒラギノ角ゴ Pro W3" w:hAnsi="Georgia"/>
          <w:color w:val="000000"/>
          <w:szCs w:val="20"/>
        </w:rPr>
        <w:t>WHEREAS</w:t>
      </w:r>
      <w:r w:rsidR="00E077BE" w:rsidRPr="00AB6E4A">
        <w:rPr>
          <w:rFonts w:ascii="Georgia" w:eastAsia="ヒラギノ角ゴ Pro W3" w:hAnsi="Georgia"/>
          <w:color w:val="000000"/>
          <w:szCs w:val="20"/>
        </w:rPr>
        <w:t>:</w:t>
      </w:r>
      <w:r w:rsidR="00E077BE" w:rsidRPr="00E077BE">
        <w:t xml:space="preserve"> </w:t>
      </w:r>
      <w:r w:rsidR="00F31517">
        <w:rPr>
          <w:rFonts w:ascii="Georgia" w:eastAsia="ヒラギノ角ゴ Pro W3" w:hAnsi="Georgia"/>
          <w:color w:val="000000"/>
          <w:szCs w:val="20"/>
        </w:rPr>
        <w:t>The</w:t>
      </w:r>
      <w:r w:rsidR="00636CA9">
        <w:rPr>
          <w:rFonts w:ascii="Georgia" w:eastAsia="ヒラギノ角ゴ Pro W3" w:hAnsi="Georgia"/>
          <w:color w:val="000000"/>
          <w:szCs w:val="20"/>
        </w:rPr>
        <w:t xml:space="preserve"> price of 100 t-shirts at $5.25 each will total approximately $525, and</w:t>
      </w:r>
    </w:p>
    <w:p w14:paraId="4AE58872" w14:textId="62B0512F" w:rsidR="00767592" w:rsidRDefault="00767592" w:rsidP="00AB6E4A">
      <w:pPr>
        <w:rPr>
          <w:rFonts w:ascii="Georgia" w:eastAsia="ヒラギノ角ゴ Pro W3" w:hAnsi="Georgia"/>
          <w:color w:val="000000"/>
          <w:szCs w:val="20"/>
        </w:rPr>
      </w:pPr>
    </w:p>
    <w:p w14:paraId="7FBC988D" w14:textId="77777777" w:rsidR="00AB6E4A" w:rsidRDefault="00AB6E4A" w:rsidP="00AB6E4A">
      <w:pPr>
        <w:rPr>
          <w:rFonts w:ascii="Georgia" w:eastAsia="ヒラギノ角ゴ Pro W3" w:hAnsi="Georgia"/>
          <w:b/>
          <w:color w:val="000000"/>
          <w:szCs w:val="20"/>
        </w:rPr>
      </w:pPr>
    </w:p>
    <w:p w14:paraId="01355EAD" w14:textId="6F0CCBFD" w:rsidR="00AB6E4A" w:rsidRPr="00AB6E4A" w:rsidRDefault="00AB6E4A" w:rsidP="00AB6E4A">
      <w:pPr>
        <w:rPr>
          <w:rFonts w:ascii="Georgia" w:eastAsia="ヒラギノ角ゴ Pro W3" w:hAnsi="Georgia"/>
          <w:color w:val="000000"/>
          <w:szCs w:val="20"/>
        </w:rPr>
      </w:pPr>
      <w:r w:rsidRPr="00AB6E4A">
        <w:rPr>
          <w:rFonts w:ascii="Georgia" w:eastAsia="ヒラギノ角ゴ Pro W3" w:hAnsi="Georgia"/>
          <w:b/>
          <w:color w:val="000000"/>
          <w:szCs w:val="20"/>
        </w:rPr>
        <w:t>THEREFORE, BE IT RESOLVED,</w:t>
      </w:r>
      <w:r w:rsidRPr="00AB6E4A">
        <w:rPr>
          <w:rFonts w:ascii="Georgia" w:eastAsia="ヒラギノ角ゴ Pro W3" w:hAnsi="Georgia"/>
          <w:color w:val="000000"/>
          <w:szCs w:val="20"/>
        </w:rPr>
        <w:t xml:space="preserve"> </w:t>
      </w:r>
      <w:r w:rsidR="00767592">
        <w:rPr>
          <w:rFonts w:ascii="Georgia" w:eastAsia="ヒラギノ角ゴ Pro W3" w:hAnsi="Georgia"/>
          <w:color w:val="000000"/>
          <w:szCs w:val="20"/>
        </w:rPr>
        <w:t xml:space="preserve">The Student Government Association </w:t>
      </w:r>
      <w:r w:rsidR="0039487B">
        <w:rPr>
          <w:rFonts w:ascii="Georgia" w:eastAsia="ヒラギノ角ゴ Pro W3" w:hAnsi="Georgia"/>
          <w:color w:val="000000"/>
          <w:szCs w:val="20"/>
        </w:rPr>
        <w:t>will purchase 100 t-shirts at approximately $525.</w:t>
      </w:r>
    </w:p>
    <w:p w14:paraId="777DB34A" w14:textId="77777777" w:rsidR="00AB6E4A" w:rsidRPr="00AB6E4A" w:rsidRDefault="00AB6E4A" w:rsidP="00AB6E4A">
      <w:pPr>
        <w:rPr>
          <w:rFonts w:ascii="Georgia" w:eastAsia="ヒラギノ角ゴ Pro W3" w:hAnsi="Georgia"/>
          <w:color w:val="000000"/>
          <w:szCs w:val="20"/>
        </w:rPr>
      </w:pPr>
    </w:p>
    <w:p w14:paraId="2C5410AD" w14:textId="77777777" w:rsidR="00AB6E4A" w:rsidRDefault="00AB6E4A" w:rsidP="00AB6E4A">
      <w:pPr>
        <w:rPr>
          <w:rFonts w:ascii="Georgia" w:eastAsia="ヒラギノ角ゴ Pro W3" w:hAnsi="Georgia"/>
          <w:color w:val="000000"/>
          <w:szCs w:val="20"/>
        </w:rPr>
      </w:pPr>
    </w:p>
    <w:p w14:paraId="3010865B" w14:textId="77777777" w:rsidR="00AB6E4A" w:rsidRDefault="00AB6E4A" w:rsidP="00AB6E4A">
      <w:pPr>
        <w:rPr>
          <w:rFonts w:ascii="Georgia" w:eastAsia="ヒラギノ角ゴ Pro W3" w:hAnsi="Georgia"/>
          <w:color w:val="000000"/>
          <w:szCs w:val="20"/>
        </w:rPr>
      </w:pPr>
    </w:p>
    <w:p w14:paraId="04FF0BCE" w14:textId="77777777" w:rsidR="00AB6E4A" w:rsidRPr="00AB6E4A" w:rsidRDefault="00AB6E4A" w:rsidP="00AB6E4A">
      <w:pPr>
        <w:rPr>
          <w:rFonts w:ascii="Georgia" w:eastAsia="ヒラギノ角ゴ Pro W3" w:hAnsi="Georgia"/>
          <w:color w:val="000000"/>
          <w:szCs w:val="20"/>
        </w:rPr>
      </w:pPr>
      <w:r w:rsidRPr="00AB6E4A">
        <w:rPr>
          <w:rFonts w:ascii="Georgia" w:eastAsia="ヒラギノ角ゴ Pro W3" w:hAnsi="Georgia"/>
          <w:color w:val="000000"/>
          <w:szCs w:val="20"/>
        </w:rPr>
        <w:t>Signed: ________________________________</w:t>
      </w:r>
    </w:p>
    <w:p w14:paraId="4774A0E6" w14:textId="77777777" w:rsidR="00AB6E4A" w:rsidRPr="00AB6E4A" w:rsidRDefault="00AB6E4A" w:rsidP="00AB6E4A">
      <w:pPr>
        <w:rPr>
          <w:rFonts w:ascii="Georgia" w:eastAsia="ヒラギノ角ゴ Pro W3" w:hAnsi="Georgia"/>
          <w:color w:val="000000"/>
          <w:szCs w:val="20"/>
        </w:rPr>
      </w:pPr>
    </w:p>
    <w:p w14:paraId="604D60D5" w14:textId="3A16955F" w:rsidR="00AB6E4A" w:rsidRPr="00AB6E4A" w:rsidRDefault="7A37EFBC" w:rsidP="7A37EFBC">
      <w:pPr>
        <w:rPr>
          <w:rFonts w:ascii="Georgia" w:eastAsia="ヒラギノ角ゴ Pro W3" w:hAnsi="Georgia"/>
          <w:color w:val="000000" w:themeColor="text1"/>
        </w:rPr>
      </w:pPr>
      <w:proofErr w:type="spellStart"/>
      <w:r w:rsidRPr="7A37EFBC">
        <w:rPr>
          <w:rFonts w:ascii="Georgia" w:eastAsia="ヒラギノ角ゴ Pro W3" w:hAnsi="Georgia"/>
          <w:color w:val="000000" w:themeColor="text1"/>
        </w:rPr>
        <w:t>Greydon</w:t>
      </w:r>
      <w:proofErr w:type="spellEnd"/>
      <w:r w:rsidRPr="7A37EFBC">
        <w:rPr>
          <w:rFonts w:ascii="Georgia" w:eastAsia="ヒラギノ角ゴ Pro W3" w:hAnsi="Georgia"/>
          <w:color w:val="000000" w:themeColor="text1"/>
        </w:rPr>
        <w:t xml:space="preserve"> Turner, President</w:t>
      </w:r>
    </w:p>
    <w:p w14:paraId="1388BDF3" w14:textId="77777777" w:rsidR="00AB6E4A" w:rsidRPr="00AB6E4A" w:rsidRDefault="00AB6E4A" w:rsidP="00AB6E4A">
      <w:pPr>
        <w:rPr>
          <w:rFonts w:ascii="Georgia" w:eastAsia="ヒラギノ角ゴ Pro W3" w:hAnsi="Georgia"/>
          <w:color w:val="000000"/>
          <w:szCs w:val="20"/>
        </w:rPr>
      </w:pPr>
    </w:p>
    <w:p w14:paraId="7FEBBC56" w14:textId="77777777" w:rsidR="00AB6E4A" w:rsidRDefault="00AB6E4A" w:rsidP="00AB6E4A">
      <w:pPr>
        <w:rPr>
          <w:rFonts w:ascii="Georgia" w:eastAsia="ヒラギノ角ゴ Pro W3" w:hAnsi="Georgia"/>
          <w:color w:val="000000"/>
          <w:szCs w:val="20"/>
        </w:rPr>
      </w:pPr>
    </w:p>
    <w:p w14:paraId="11A51DC4" w14:textId="77777777" w:rsidR="00AB6E4A" w:rsidRDefault="00AB6E4A" w:rsidP="00AB6E4A">
      <w:pPr>
        <w:rPr>
          <w:rFonts w:ascii="Georgia" w:eastAsia="ヒラギノ角ゴ Pro W3" w:hAnsi="Georgia"/>
          <w:color w:val="000000"/>
          <w:szCs w:val="20"/>
        </w:rPr>
      </w:pPr>
    </w:p>
    <w:p w14:paraId="067398B0" w14:textId="77777777" w:rsidR="00AB6E4A" w:rsidRPr="00AB6E4A" w:rsidRDefault="00AB6E4A" w:rsidP="00AB6E4A">
      <w:pPr>
        <w:rPr>
          <w:rFonts w:ascii="Georgia" w:eastAsia="ヒラギノ角ゴ Pro W3" w:hAnsi="Georgia"/>
          <w:color w:val="000000"/>
          <w:szCs w:val="20"/>
        </w:rPr>
      </w:pPr>
      <w:r w:rsidRPr="00AB6E4A">
        <w:rPr>
          <w:rFonts w:ascii="Georgia" w:eastAsia="ヒラギノ角ゴ Pro W3" w:hAnsi="Georgia"/>
          <w:color w:val="000000"/>
          <w:szCs w:val="20"/>
        </w:rPr>
        <w:t>Attest: ___________________________________</w:t>
      </w:r>
    </w:p>
    <w:p w14:paraId="1BB5390F" w14:textId="77777777" w:rsidR="00AB6E4A" w:rsidRPr="00AB6E4A" w:rsidRDefault="00AB6E4A" w:rsidP="00AB6E4A">
      <w:pPr>
        <w:rPr>
          <w:rFonts w:ascii="Georgia" w:eastAsia="ヒラギノ角ゴ Pro W3" w:hAnsi="Georgia"/>
          <w:color w:val="000000"/>
          <w:szCs w:val="20"/>
        </w:rPr>
      </w:pPr>
    </w:p>
    <w:p w14:paraId="125AB2DE" w14:textId="60025D1E" w:rsidR="001B3A58" w:rsidRDefault="7A37EFBC" w:rsidP="7A37EFBC">
      <w:pPr>
        <w:rPr>
          <w:rFonts w:ascii="Georgia" w:eastAsia="ヒラギノ角ゴ Pro W3" w:hAnsi="Georgia"/>
          <w:color w:val="000000" w:themeColor="text1"/>
        </w:rPr>
      </w:pPr>
      <w:r w:rsidRPr="7A37EFBC">
        <w:rPr>
          <w:rFonts w:ascii="Georgia" w:eastAsia="ヒラギノ角ゴ Pro W3" w:hAnsi="Georgia"/>
          <w:color w:val="000000" w:themeColor="text1"/>
        </w:rPr>
        <w:t xml:space="preserve">Noah </w:t>
      </w:r>
      <w:proofErr w:type="spellStart"/>
      <w:r w:rsidRPr="7A37EFBC">
        <w:rPr>
          <w:rFonts w:ascii="Georgia" w:eastAsia="ヒラギノ角ゴ Pro W3" w:hAnsi="Georgia"/>
          <w:color w:val="000000" w:themeColor="text1"/>
        </w:rPr>
        <w:t>Tidmore</w:t>
      </w:r>
      <w:proofErr w:type="spellEnd"/>
      <w:r w:rsidRPr="7A37EFBC">
        <w:rPr>
          <w:rFonts w:ascii="Georgia" w:eastAsia="ヒラギノ角ゴ Pro W3" w:hAnsi="Georgia"/>
          <w:color w:val="000000" w:themeColor="text1"/>
        </w:rPr>
        <w:t>, Vice President</w:t>
      </w:r>
    </w:p>
    <w:p w14:paraId="6C1B2472" w14:textId="685212C3" w:rsidR="00E077BE" w:rsidRDefault="00E077BE" w:rsidP="00AB6E4A"/>
    <w:p w14:paraId="2FA6ABAA" w14:textId="28147705" w:rsidR="00E077BE" w:rsidRDefault="00E077BE" w:rsidP="00AB6E4A"/>
    <w:p w14:paraId="3426C1A0" w14:textId="4DDEE38D" w:rsidR="00E077BE" w:rsidRDefault="00E077BE" w:rsidP="00AB6E4A"/>
    <w:p w14:paraId="7ACC7C8C" w14:textId="11D30F62" w:rsidR="00E077BE" w:rsidRDefault="00E077BE" w:rsidP="00AB6E4A"/>
    <w:p w14:paraId="6901D447" w14:textId="0639920C" w:rsidR="00E077BE" w:rsidRDefault="00E077BE" w:rsidP="00AB6E4A"/>
    <w:p w14:paraId="69A47933" w14:textId="65CA851F" w:rsidR="00E077BE" w:rsidRDefault="00E077BE" w:rsidP="00AB6E4A"/>
    <w:p w14:paraId="2561F02C" w14:textId="39478FC4" w:rsidR="00E077BE" w:rsidRDefault="00E077BE" w:rsidP="00AB6E4A"/>
    <w:p w14:paraId="09632C7F" w14:textId="3CAEB2E4" w:rsidR="00E077BE" w:rsidRDefault="00E077BE" w:rsidP="00AB6E4A"/>
    <w:p w14:paraId="1511BBDC" w14:textId="64609108" w:rsidR="00E077BE" w:rsidRDefault="00E077BE" w:rsidP="00AB6E4A"/>
    <w:p w14:paraId="67A8BCE4" w14:textId="4F6360A0" w:rsidR="00E077BE" w:rsidRDefault="00E077BE" w:rsidP="00AB6E4A"/>
    <w:p w14:paraId="327EC63F" w14:textId="07CF1DC9" w:rsidR="00E077BE" w:rsidRDefault="00E077BE" w:rsidP="00AB6E4A"/>
    <w:p w14:paraId="2FB65487" w14:textId="00D594D7" w:rsidR="00767592" w:rsidRDefault="00767592" w:rsidP="00AB6E4A"/>
    <w:p w14:paraId="1CBBAEC2" w14:textId="672C1A39" w:rsidR="00767592" w:rsidRDefault="00767592" w:rsidP="00AB6E4A"/>
    <w:p w14:paraId="21F6E892" w14:textId="1844DB65" w:rsidR="00767592" w:rsidRDefault="00767592" w:rsidP="00AB6E4A"/>
    <w:p w14:paraId="24A16791" w14:textId="5F0EF027" w:rsidR="00767592" w:rsidRDefault="00767592" w:rsidP="00AB6E4A"/>
    <w:p w14:paraId="5B1FF723" w14:textId="7458D3ED" w:rsidR="00767592" w:rsidRDefault="00767592" w:rsidP="00AB6E4A"/>
    <w:p w14:paraId="0EC71F9D" w14:textId="08148EE6" w:rsidR="00767592" w:rsidRDefault="00767592" w:rsidP="00AB6E4A"/>
    <w:p w14:paraId="17BABE43" w14:textId="7221C65C" w:rsidR="00767592" w:rsidRDefault="00767592" w:rsidP="00AB6E4A"/>
    <w:p w14:paraId="14C3B634" w14:textId="3331A941" w:rsidR="00767592" w:rsidRDefault="00767592" w:rsidP="00AB6E4A"/>
    <w:p w14:paraId="1336FD94" w14:textId="3FAADDDF" w:rsidR="00767592" w:rsidRDefault="00767592" w:rsidP="00AB6E4A"/>
    <w:p w14:paraId="190E9C51" w14:textId="608F7CE8" w:rsidR="00767592" w:rsidRDefault="00767592" w:rsidP="00AB6E4A"/>
    <w:p w14:paraId="7BB7B3EF" w14:textId="517EC7FE" w:rsidR="00767592" w:rsidRDefault="00767592" w:rsidP="00AB6E4A"/>
    <w:p w14:paraId="07CB31F8" w14:textId="1948B0A4" w:rsidR="00767592" w:rsidRDefault="00767592" w:rsidP="00AB6E4A"/>
    <w:p w14:paraId="14AD4A3D" w14:textId="5705C4A6" w:rsidR="00767592" w:rsidRDefault="00767592" w:rsidP="00AB6E4A"/>
    <w:p w14:paraId="135600E1" w14:textId="656C72C8" w:rsidR="00767592" w:rsidRDefault="00767592" w:rsidP="00AB6E4A"/>
    <w:p w14:paraId="0C7C4198" w14:textId="15ED1D04" w:rsidR="00767592" w:rsidRDefault="00767592" w:rsidP="00AB6E4A"/>
    <w:p w14:paraId="447EF027" w14:textId="54CFEFDE" w:rsidR="00767592" w:rsidRDefault="00767592" w:rsidP="00AB6E4A"/>
    <w:p w14:paraId="48320079" w14:textId="41490038" w:rsidR="00767592" w:rsidRDefault="00767592" w:rsidP="00AB6E4A"/>
    <w:p w14:paraId="289A2B27" w14:textId="3D764398" w:rsidR="00767592" w:rsidRDefault="00767592" w:rsidP="00AB6E4A"/>
    <w:p w14:paraId="7D0C028B" w14:textId="50CA9704" w:rsidR="00767592" w:rsidRDefault="00767592" w:rsidP="00AB6E4A"/>
    <w:p w14:paraId="07104C7F" w14:textId="17536806" w:rsidR="00767592" w:rsidRDefault="00767592" w:rsidP="00AB6E4A"/>
    <w:p w14:paraId="75CA7762" w14:textId="7352D632" w:rsidR="00767592" w:rsidRDefault="00767592" w:rsidP="00AB6E4A"/>
    <w:p w14:paraId="4BF03612" w14:textId="77777777" w:rsidR="00767592" w:rsidRDefault="00767592" w:rsidP="00AB6E4A"/>
    <w:p w14:paraId="332BB9D8" w14:textId="672E8211" w:rsidR="00E077BE" w:rsidRDefault="00E077BE" w:rsidP="00E077BE">
      <w:pPr>
        <w:jc w:val="center"/>
        <w:rPr>
          <w:b/>
          <w:sz w:val="28"/>
          <w:szCs w:val="28"/>
        </w:rPr>
      </w:pPr>
      <w:r>
        <w:rPr>
          <w:b/>
          <w:sz w:val="28"/>
          <w:szCs w:val="28"/>
        </w:rPr>
        <w:t>Creation of a “Homecoming Executive Team” at Arkansas Tech</w:t>
      </w:r>
    </w:p>
    <w:p w14:paraId="7E40C0C1" w14:textId="77777777" w:rsidR="00E077BE" w:rsidRDefault="00E077BE" w:rsidP="00E077BE">
      <w:pPr>
        <w:jc w:val="center"/>
        <w:rPr>
          <w:b/>
          <w:sz w:val="28"/>
          <w:szCs w:val="28"/>
        </w:rPr>
      </w:pPr>
    </w:p>
    <w:p w14:paraId="2F85710E" w14:textId="61E3E64F" w:rsidR="00E077BE" w:rsidRDefault="00E077BE" w:rsidP="00E077BE">
      <w:r w:rsidRPr="009064DF">
        <w:rPr>
          <w:b/>
        </w:rPr>
        <w:t>Originator:</w:t>
      </w:r>
      <w:r w:rsidRPr="009064DF">
        <w:rPr>
          <w:b/>
        </w:rPr>
        <w:tab/>
      </w:r>
      <w:r>
        <w:tab/>
        <w:t>Department of Campus Life</w:t>
      </w:r>
    </w:p>
    <w:p w14:paraId="7F074428" w14:textId="77777777" w:rsidR="00E077BE" w:rsidRDefault="00E077BE" w:rsidP="00E077BE"/>
    <w:p w14:paraId="2D4EFAE8" w14:textId="54CE9C1B" w:rsidR="00E077BE" w:rsidRDefault="00E077BE" w:rsidP="00E077BE">
      <w:r w:rsidRPr="009064DF">
        <w:rPr>
          <w:b/>
        </w:rPr>
        <w:t>First Reviews:</w:t>
      </w:r>
      <w:r w:rsidRPr="009064DF">
        <w:rPr>
          <w:b/>
        </w:rPr>
        <w:tab/>
      </w:r>
      <w:r>
        <w:t>Student Activities Board and Student Government Executive Board</w:t>
      </w:r>
    </w:p>
    <w:p w14:paraId="15478F1A" w14:textId="77777777" w:rsidR="00E077BE" w:rsidRDefault="00E077BE" w:rsidP="00E077BE"/>
    <w:p w14:paraId="49FC616F" w14:textId="7549A35F" w:rsidR="00E077BE" w:rsidRDefault="00E077BE" w:rsidP="00E077BE">
      <w:r w:rsidRPr="009064DF">
        <w:rPr>
          <w:b/>
        </w:rPr>
        <w:t>When:</w:t>
      </w:r>
      <w:r w:rsidRPr="009064DF">
        <w:rPr>
          <w:b/>
        </w:rPr>
        <w:tab/>
      </w:r>
      <w:r>
        <w:tab/>
      </w:r>
      <w:r>
        <w:tab/>
        <w:t>In place for the 2019-2020 academic year</w:t>
      </w:r>
    </w:p>
    <w:p w14:paraId="250D65EE" w14:textId="77777777" w:rsidR="00E077BE" w:rsidRDefault="00E077BE" w:rsidP="00E077BE"/>
    <w:p w14:paraId="7232C047" w14:textId="0E0C1D07" w:rsidR="00E077BE" w:rsidRDefault="00E077BE" w:rsidP="00E077BE">
      <w:r w:rsidRPr="009064DF">
        <w:rPr>
          <w:b/>
        </w:rPr>
        <w:t>Membership:</w:t>
      </w:r>
      <w:r w:rsidRPr="009064DF">
        <w:rPr>
          <w:b/>
        </w:rPr>
        <w:tab/>
      </w:r>
      <w:r>
        <w:tab/>
        <w:t>Recruitment to begin in April 2019</w:t>
      </w:r>
    </w:p>
    <w:p w14:paraId="01C2468D" w14:textId="77777777" w:rsidR="00E077BE" w:rsidRDefault="00E077BE" w:rsidP="00E077BE"/>
    <w:p w14:paraId="200765A5" w14:textId="77777777" w:rsidR="00E077BE" w:rsidRDefault="00E077BE" w:rsidP="00E077BE">
      <w:pPr>
        <w:ind w:left="2160" w:hanging="2160"/>
      </w:pPr>
      <w:r w:rsidRPr="009064DF">
        <w:rPr>
          <w:b/>
        </w:rPr>
        <w:t>Why:</w:t>
      </w:r>
      <w:r>
        <w:tab/>
        <w:t>Increased time and effort is needed to enhance our Homecoming experience for our students.  Currently these events are planned by two different student organizations (SAB and SGA) and with staff in Campus Life.  Centralizing this task to a specific group will allow for more intentional time, effort and ownership of this event.  This event will be in the hands of students whose sole responsibility is homecoming – allowing other organizations to still participate but not place the entire burden for this event on them.</w:t>
      </w:r>
    </w:p>
    <w:p w14:paraId="56D33C8A" w14:textId="77777777" w:rsidR="00E077BE" w:rsidRDefault="00E077BE" w:rsidP="00E077BE">
      <w:pPr>
        <w:ind w:left="2160" w:hanging="2160"/>
      </w:pPr>
      <w:r>
        <w:tab/>
        <w:t>This new team/organization/committee will provide more opportunities for students to participate in leadership experiences.</w:t>
      </w:r>
    </w:p>
    <w:p w14:paraId="00C64C8F" w14:textId="77777777" w:rsidR="00E077BE" w:rsidRDefault="00E077BE" w:rsidP="00E077BE">
      <w:pPr>
        <w:ind w:left="2160" w:hanging="2160"/>
      </w:pPr>
      <w:r>
        <w:tab/>
      </w:r>
      <w:r>
        <w:tab/>
      </w:r>
    </w:p>
    <w:p w14:paraId="5273B5EE" w14:textId="264D5103" w:rsidR="00E077BE" w:rsidRDefault="00E077BE" w:rsidP="00E077BE">
      <w:pPr>
        <w:ind w:left="2160" w:hanging="2160"/>
      </w:pPr>
      <w:r w:rsidRPr="009064DF">
        <w:rPr>
          <w:b/>
        </w:rPr>
        <w:t>Trends:</w:t>
      </w:r>
      <w:r>
        <w:tab/>
        <w:t xml:space="preserve">Many other campuses have this exact type structure in place, and it has shown to be very successful in energizing Homecoming efforts.   </w:t>
      </w:r>
    </w:p>
    <w:p w14:paraId="3C175D34" w14:textId="77777777" w:rsidR="00E077BE" w:rsidRDefault="00E077BE" w:rsidP="00E077BE"/>
    <w:p w14:paraId="675F6EDA" w14:textId="77777777" w:rsidR="00E077BE" w:rsidRDefault="00E077BE" w:rsidP="00E077BE">
      <w:pPr>
        <w:ind w:left="2160" w:hanging="2160"/>
      </w:pPr>
      <w:r w:rsidRPr="006A49DF">
        <w:rPr>
          <w:b/>
        </w:rPr>
        <w:lastRenderedPageBreak/>
        <w:t>Budget:</w:t>
      </w:r>
      <w:r>
        <w:tab/>
        <w:t xml:space="preserve">Approximately $20,000 in student fee funds have been used in the past by Campus Life to facilitate Homecoming Week.  These funds will be ear marked for this group to do the same. </w:t>
      </w:r>
    </w:p>
    <w:p w14:paraId="532C8EAA" w14:textId="77777777" w:rsidR="00E077BE" w:rsidRPr="009064DF" w:rsidRDefault="00E077BE" w:rsidP="00E077BE">
      <w:pPr>
        <w:ind w:left="2160" w:hanging="2160"/>
      </w:pPr>
      <w:r>
        <w:tab/>
        <w:t xml:space="preserve">SGA typically spends about $10,000 from their budget allotment to support Homecoming efforts.  These funds would be removed from the SGA allotment and ear marked to the new group.  This would also remove SGA for having a mandatory official role. </w:t>
      </w:r>
      <w:r w:rsidRPr="009064DF">
        <w:br w:type="page"/>
      </w:r>
    </w:p>
    <w:p w14:paraId="6F69F80E" w14:textId="77777777" w:rsidR="00E077BE" w:rsidRPr="006F5CA1" w:rsidRDefault="00E077BE" w:rsidP="00E077BE">
      <w:pPr>
        <w:jc w:val="center"/>
        <w:rPr>
          <w:b/>
          <w:sz w:val="28"/>
          <w:szCs w:val="28"/>
        </w:rPr>
      </w:pPr>
      <w:r w:rsidRPr="006F5CA1">
        <w:rPr>
          <w:b/>
          <w:sz w:val="28"/>
          <w:szCs w:val="28"/>
        </w:rPr>
        <w:lastRenderedPageBreak/>
        <w:t>Homecoming Executive Team (H.E.T)</w:t>
      </w:r>
    </w:p>
    <w:p w14:paraId="4F5E2B4B" w14:textId="77777777" w:rsidR="00E077BE" w:rsidRDefault="00E077BE" w:rsidP="00E077BE">
      <w:pPr>
        <w:jc w:val="center"/>
      </w:pPr>
      <w:r>
        <w:t xml:space="preserve">Working Proposal </w:t>
      </w:r>
    </w:p>
    <w:p w14:paraId="6AAFBFF9" w14:textId="77777777" w:rsidR="00E077BE" w:rsidRDefault="00E077BE" w:rsidP="00E077BE"/>
    <w:p w14:paraId="7364AA97" w14:textId="77777777" w:rsidR="00E077BE" w:rsidRPr="006F5CA1" w:rsidRDefault="00E077BE" w:rsidP="00E077BE">
      <w:pPr>
        <w:rPr>
          <w:b/>
          <w:u w:val="single"/>
        </w:rPr>
      </w:pPr>
      <w:r w:rsidRPr="006F5CA1">
        <w:rPr>
          <w:b/>
          <w:u w:val="single"/>
        </w:rPr>
        <w:t>Membership Positions:</w:t>
      </w:r>
    </w:p>
    <w:p w14:paraId="77F15BB6" w14:textId="77777777" w:rsidR="00E077BE" w:rsidRDefault="00E077BE" w:rsidP="00E077BE">
      <w:r>
        <w:tab/>
        <w:t>Chair</w:t>
      </w:r>
    </w:p>
    <w:p w14:paraId="015854E0" w14:textId="77777777" w:rsidR="00E077BE" w:rsidRDefault="00E077BE" w:rsidP="00E077BE">
      <w:r>
        <w:tab/>
        <w:t xml:space="preserve">Vice Chair – Events </w:t>
      </w:r>
    </w:p>
    <w:p w14:paraId="34BCBD50" w14:textId="77777777" w:rsidR="00E077BE" w:rsidRDefault="00E077BE" w:rsidP="00E077BE">
      <w:pPr>
        <w:ind w:firstLine="720"/>
      </w:pPr>
      <w:r>
        <w:t xml:space="preserve">Vice Chair – Student Org Competitions </w:t>
      </w:r>
    </w:p>
    <w:p w14:paraId="47B778C9" w14:textId="77777777" w:rsidR="00E077BE" w:rsidRDefault="00E077BE" w:rsidP="00E077BE">
      <w:pPr>
        <w:ind w:firstLine="720"/>
      </w:pPr>
      <w:r>
        <w:t>Vice Chair – Residence Halls</w:t>
      </w:r>
    </w:p>
    <w:p w14:paraId="64A18A60" w14:textId="77777777" w:rsidR="00E077BE" w:rsidRDefault="00E077BE" w:rsidP="00E077BE">
      <w:pPr>
        <w:ind w:firstLine="720"/>
      </w:pPr>
      <w:r>
        <w:t xml:space="preserve">Vice Chair – Marketing </w:t>
      </w:r>
    </w:p>
    <w:p w14:paraId="244674D2" w14:textId="77777777" w:rsidR="00E077BE" w:rsidRDefault="00E077BE" w:rsidP="00E077BE">
      <w:r>
        <w:tab/>
        <w:t>Vice Chair – Alumni &amp; Athletic Relations</w:t>
      </w:r>
    </w:p>
    <w:p w14:paraId="3DFC5E00" w14:textId="77777777" w:rsidR="00E077BE" w:rsidRDefault="00E077BE" w:rsidP="00E077BE">
      <w:r>
        <w:tab/>
        <w:t>Vice Chair – Volunteers</w:t>
      </w:r>
    </w:p>
    <w:p w14:paraId="15AF0B4E" w14:textId="77777777" w:rsidR="00E077BE" w:rsidRDefault="00E077BE" w:rsidP="00E077BE">
      <w:r>
        <w:tab/>
        <w:t xml:space="preserve">Vice Chair – Finance </w:t>
      </w:r>
    </w:p>
    <w:p w14:paraId="775178FD" w14:textId="77777777" w:rsidR="00E077BE" w:rsidRDefault="00E077BE" w:rsidP="00E077BE">
      <w:r>
        <w:tab/>
        <w:t xml:space="preserve">Vice Chair – Royalty </w:t>
      </w:r>
    </w:p>
    <w:p w14:paraId="0B9B70F5" w14:textId="77777777" w:rsidR="00E077BE" w:rsidRDefault="00E077BE" w:rsidP="00E077BE"/>
    <w:p w14:paraId="654921F8" w14:textId="77777777" w:rsidR="00E077BE" w:rsidRPr="002D05B2" w:rsidRDefault="00E077BE" w:rsidP="00E077BE">
      <w:pPr>
        <w:rPr>
          <w:b/>
          <w:u w:val="single"/>
        </w:rPr>
      </w:pPr>
      <w:r w:rsidRPr="002D05B2">
        <w:rPr>
          <w:b/>
          <w:u w:val="single"/>
        </w:rPr>
        <w:t>Membership Duties:</w:t>
      </w:r>
    </w:p>
    <w:p w14:paraId="41A9256C" w14:textId="77777777" w:rsidR="00E077BE" w:rsidRDefault="00E077BE" w:rsidP="00E077BE">
      <w:r>
        <w:t xml:space="preserve">Chair – </w:t>
      </w:r>
    </w:p>
    <w:p w14:paraId="110D8384" w14:textId="77777777" w:rsidR="00E077BE" w:rsidRDefault="00E077BE" w:rsidP="00E077BE"/>
    <w:p w14:paraId="4E7B2C47" w14:textId="77777777" w:rsidR="00E077BE" w:rsidRDefault="00E077BE" w:rsidP="00E077BE">
      <w:proofErr w:type="gramStart"/>
      <w:r>
        <w:t>VC  -</w:t>
      </w:r>
      <w:proofErr w:type="gramEnd"/>
      <w:r>
        <w:t xml:space="preserve"> Events</w:t>
      </w:r>
    </w:p>
    <w:p w14:paraId="665E8B03" w14:textId="77777777" w:rsidR="00E077BE" w:rsidRDefault="00E077BE" w:rsidP="00E077BE"/>
    <w:p w14:paraId="5407EF85" w14:textId="77777777" w:rsidR="00E077BE" w:rsidRDefault="00E077BE" w:rsidP="00E077BE">
      <w:r>
        <w:t xml:space="preserve">VC - Student Org Competitions   </w:t>
      </w:r>
    </w:p>
    <w:p w14:paraId="4F7C9DB4" w14:textId="77777777" w:rsidR="00E077BE" w:rsidRDefault="00E077BE" w:rsidP="00E077BE"/>
    <w:p w14:paraId="7ABADACE" w14:textId="77777777" w:rsidR="00E077BE" w:rsidRDefault="00E077BE" w:rsidP="00E077BE">
      <w:r>
        <w:t xml:space="preserve">VC – Marketing </w:t>
      </w:r>
    </w:p>
    <w:p w14:paraId="6D68F78F" w14:textId="77777777" w:rsidR="00E077BE" w:rsidRDefault="00E077BE" w:rsidP="00E077BE"/>
    <w:p w14:paraId="6EEE2A59" w14:textId="77777777" w:rsidR="00E077BE" w:rsidRDefault="00E077BE" w:rsidP="00E077BE">
      <w:r>
        <w:t>VC – Alumni &amp; Athletic Relations</w:t>
      </w:r>
    </w:p>
    <w:p w14:paraId="41DB8CD9" w14:textId="77777777" w:rsidR="00E077BE" w:rsidRDefault="00E077BE" w:rsidP="00E077BE"/>
    <w:p w14:paraId="1EB725B2" w14:textId="77777777" w:rsidR="00E077BE" w:rsidRDefault="00E077BE" w:rsidP="00E077BE">
      <w:r>
        <w:t>VC – Volunteers</w:t>
      </w:r>
    </w:p>
    <w:p w14:paraId="732DCE5D" w14:textId="77777777" w:rsidR="00E077BE" w:rsidRDefault="00E077BE" w:rsidP="00E077BE"/>
    <w:p w14:paraId="3F52C889" w14:textId="77777777" w:rsidR="00E077BE" w:rsidRDefault="00E077BE" w:rsidP="00E077BE">
      <w:r>
        <w:t xml:space="preserve">VC – Finance </w:t>
      </w:r>
    </w:p>
    <w:p w14:paraId="65E40842" w14:textId="77777777" w:rsidR="00E077BE" w:rsidRDefault="00E077BE" w:rsidP="00E077BE"/>
    <w:p w14:paraId="781DB9AB" w14:textId="77777777" w:rsidR="00E077BE" w:rsidRDefault="00E077BE" w:rsidP="00E077BE">
      <w:r>
        <w:t>VC – Royalty</w:t>
      </w:r>
    </w:p>
    <w:p w14:paraId="2768D254" w14:textId="77777777" w:rsidR="00E077BE" w:rsidRDefault="00E077BE" w:rsidP="00E077BE"/>
    <w:p w14:paraId="7B59A812" w14:textId="77777777" w:rsidR="00E077BE" w:rsidRPr="002D05B2" w:rsidRDefault="00E077BE" w:rsidP="00E077BE">
      <w:pPr>
        <w:rPr>
          <w:b/>
          <w:u w:val="single"/>
        </w:rPr>
      </w:pPr>
      <w:r w:rsidRPr="002D05B2">
        <w:rPr>
          <w:b/>
          <w:u w:val="single"/>
        </w:rPr>
        <w:t>Membership Compensation:</w:t>
      </w:r>
    </w:p>
    <w:p w14:paraId="3991A649" w14:textId="77777777" w:rsidR="00E077BE" w:rsidRDefault="00E077BE" w:rsidP="00E077BE">
      <w:r>
        <w:t xml:space="preserve"> </w:t>
      </w:r>
    </w:p>
    <w:p w14:paraId="23A52027" w14:textId="77777777" w:rsidR="00E077BE" w:rsidRDefault="00E077BE" w:rsidP="00E077BE">
      <w:r>
        <w:tab/>
        <w:t>Chair:</w:t>
      </w:r>
      <w:r>
        <w:tab/>
      </w:r>
      <w:r>
        <w:tab/>
      </w:r>
      <w:r>
        <w:tab/>
        <w:t>$500 per semester (x1)</w:t>
      </w:r>
    </w:p>
    <w:p w14:paraId="10CF45A6" w14:textId="77777777" w:rsidR="00E077BE" w:rsidRDefault="00E077BE" w:rsidP="00E077BE">
      <w:r>
        <w:tab/>
        <w:t>Vice Chairs:</w:t>
      </w:r>
      <w:r>
        <w:tab/>
      </w:r>
      <w:r>
        <w:tab/>
        <w:t>$350 per semester (x8)</w:t>
      </w:r>
    </w:p>
    <w:p w14:paraId="7AAF9DBC" w14:textId="77777777" w:rsidR="00E077BE" w:rsidRDefault="00E077BE" w:rsidP="00E077BE"/>
    <w:p w14:paraId="3E432A7C" w14:textId="77777777" w:rsidR="00E077BE" w:rsidRDefault="00E077BE" w:rsidP="00E077BE">
      <w:r>
        <w:tab/>
        <w:t>Semester Total:</w:t>
      </w:r>
      <w:r>
        <w:tab/>
        <w:t>$3,300</w:t>
      </w:r>
    </w:p>
    <w:p w14:paraId="31C1B42F" w14:textId="77777777" w:rsidR="00E077BE" w:rsidRPr="002D05B2" w:rsidRDefault="00E077BE" w:rsidP="00E077BE">
      <w:pPr>
        <w:rPr>
          <w:b/>
        </w:rPr>
      </w:pPr>
      <w:r>
        <w:tab/>
      </w:r>
      <w:r w:rsidRPr="002D05B2">
        <w:rPr>
          <w:b/>
        </w:rPr>
        <w:t>Annual Total:</w:t>
      </w:r>
      <w:r w:rsidRPr="002D05B2">
        <w:rPr>
          <w:b/>
        </w:rPr>
        <w:tab/>
      </w:r>
      <w:r w:rsidRPr="002D05B2">
        <w:rPr>
          <w:b/>
        </w:rPr>
        <w:tab/>
        <w:t>$</w:t>
      </w:r>
      <w:r>
        <w:rPr>
          <w:b/>
        </w:rPr>
        <w:t>6</w:t>
      </w:r>
      <w:r w:rsidRPr="002D05B2">
        <w:rPr>
          <w:b/>
        </w:rPr>
        <w:t>,</w:t>
      </w:r>
      <w:r>
        <w:rPr>
          <w:b/>
        </w:rPr>
        <w:t>600</w:t>
      </w:r>
    </w:p>
    <w:p w14:paraId="6F2A4072" w14:textId="77777777" w:rsidR="00E077BE" w:rsidRDefault="00E077BE" w:rsidP="00E077BE"/>
    <w:p w14:paraId="42F7394B" w14:textId="77777777" w:rsidR="00E077BE" w:rsidRDefault="00E077BE" w:rsidP="00E077BE"/>
    <w:p w14:paraId="215DD108" w14:textId="77777777" w:rsidR="00E077BE" w:rsidRPr="002D05B2" w:rsidRDefault="00E077BE" w:rsidP="00E077BE">
      <w:pPr>
        <w:rPr>
          <w:b/>
          <w:u w:val="single"/>
        </w:rPr>
      </w:pPr>
      <w:r w:rsidRPr="002D05B2">
        <w:rPr>
          <w:b/>
          <w:u w:val="single"/>
        </w:rPr>
        <w:t>Membership Requirements:</w:t>
      </w:r>
    </w:p>
    <w:p w14:paraId="2728F121" w14:textId="77777777" w:rsidR="00E077BE" w:rsidRDefault="00E077BE" w:rsidP="00E077BE">
      <w:pPr>
        <w:pStyle w:val="ListParagraph"/>
        <w:numPr>
          <w:ilvl w:val="0"/>
          <w:numId w:val="1"/>
        </w:numPr>
        <w:spacing w:after="0"/>
        <w:rPr>
          <w:sz w:val="24"/>
          <w:szCs w:val="24"/>
        </w:rPr>
      </w:pPr>
      <w:r>
        <w:rPr>
          <w:sz w:val="24"/>
          <w:szCs w:val="24"/>
        </w:rPr>
        <w:t>Cycle: January – December</w:t>
      </w:r>
    </w:p>
    <w:p w14:paraId="68B754EE" w14:textId="77777777" w:rsidR="00E077BE" w:rsidRDefault="00E077BE" w:rsidP="00E077BE">
      <w:pPr>
        <w:pStyle w:val="ListParagraph"/>
        <w:numPr>
          <w:ilvl w:val="1"/>
          <w:numId w:val="1"/>
        </w:numPr>
        <w:spacing w:after="0"/>
        <w:rPr>
          <w:sz w:val="24"/>
          <w:szCs w:val="24"/>
        </w:rPr>
      </w:pPr>
      <w:r>
        <w:rPr>
          <w:sz w:val="24"/>
          <w:szCs w:val="24"/>
        </w:rPr>
        <w:t>Members must be enrolled in both semester</w:t>
      </w:r>
    </w:p>
    <w:p w14:paraId="5C421569" w14:textId="77777777" w:rsidR="00E077BE" w:rsidRDefault="00E077BE" w:rsidP="00E077BE">
      <w:pPr>
        <w:pStyle w:val="ListParagraph"/>
        <w:numPr>
          <w:ilvl w:val="0"/>
          <w:numId w:val="1"/>
        </w:numPr>
        <w:spacing w:after="0"/>
        <w:rPr>
          <w:sz w:val="24"/>
          <w:szCs w:val="24"/>
        </w:rPr>
      </w:pPr>
      <w:r>
        <w:rPr>
          <w:sz w:val="24"/>
          <w:szCs w:val="24"/>
        </w:rPr>
        <w:t xml:space="preserve">Good conduct </w:t>
      </w:r>
    </w:p>
    <w:p w14:paraId="6E3C4D03" w14:textId="77777777" w:rsidR="00E077BE" w:rsidRDefault="00E077BE" w:rsidP="00E077BE">
      <w:pPr>
        <w:pStyle w:val="ListParagraph"/>
        <w:numPr>
          <w:ilvl w:val="0"/>
          <w:numId w:val="1"/>
        </w:numPr>
        <w:spacing w:after="0"/>
        <w:rPr>
          <w:sz w:val="24"/>
          <w:szCs w:val="24"/>
        </w:rPr>
      </w:pPr>
      <w:r>
        <w:rPr>
          <w:sz w:val="24"/>
          <w:szCs w:val="24"/>
        </w:rPr>
        <w:t xml:space="preserve">Good academic standing </w:t>
      </w:r>
    </w:p>
    <w:p w14:paraId="1A634D33" w14:textId="77777777" w:rsidR="00E077BE" w:rsidRPr="006A49DF" w:rsidRDefault="00E077BE" w:rsidP="00E077BE">
      <w:pPr>
        <w:pStyle w:val="ListParagraph"/>
        <w:numPr>
          <w:ilvl w:val="0"/>
          <w:numId w:val="1"/>
        </w:numPr>
        <w:spacing w:after="0"/>
        <w:rPr>
          <w:color w:val="FF0000"/>
          <w:sz w:val="24"/>
          <w:szCs w:val="24"/>
        </w:rPr>
      </w:pPr>
      <w:r w:rsidRPr="006A49DF">
        <w:rPr>
          <w:color w:val="FF0000"/>
          <w:sz w:val="24"/>
          <w:szCs w:val="24"/>
        </w:rPr>
        <w:lastRenderedPageBreak/>
        <w:t>Not in executive position in SGA, RHA, or SAB (paid positions)</w:t>
      </w:r>
    </w:p>
    <w:p w14:paraId="6E956096" w14:textId="77777777" w:rsidR="00E077BE" w:rsidRDefault="00E077BE" w:rsidP="00E077BE">
      <w:pPr>
        <w:pStyle w:val="ListParagraph"/>
        <w:numPr>
          <w:ilvl w:val="0"/>
          <w:numId w:val="1"/>
        </w:numPr>
        <w:spacing w:after="0"/>
        <w:rPr>
          <w:sz w:val="24"/>
          <w:szCs w:val="24"/>
        </w:rPr>
      </w:pPr>
      <w:r>
        <w:rPr>
          <w:sz w:val="24"/>
          <w:szCs w:val="24"/>
        </w:rPr>
        <w:t>Fall/Spring – weekly H.E.T meetings</w:t>
      </w:r>
    </w:p>
    <w:p w14:paraId="73A74A22" w14:textId="77777777" w:rsidR="00E077BE" w:rsidRDefault="00E077BE" w:rsidP="00E077BE">
      <w:pPr>
        <w:pStyle w:val="ListParagraph"/>
        <w:numPr>
          <w:ilvl w:val="0"/>
          <w:numId w:val="1"/>
        </w:numPr>
        <w:spacing w:after="0"/>
        <w:rPr>
          <w:sz w:val="24"/>
          <w:szCs w:val="24"/>
        </w:rPr>
      </w:pPr>
      <w:r>
        <w:rPr>
          <w:sz w:val="24"/>
          <w:szCs w:val="24"/>
        </w:rPr>
        <w:t xml:space="preserve">Committee (Vice Chair) meetings a needed </w:t>
      </w:r>
    </w:p>
    <w:p w14:paraId="73D3ED10" w14:textId="77777777" w:rsidR="00E077BE" w:rsidRDefault="00E077BE" w:rsidP="00E077BE"/>
    <w:p w14:paraId="243A829D" w14:textId="77777777" w:rsidR="00E077BE" w:rsidRPr="00B86A8C" w:rsidRDefault="00E077BE" w:rsidP="00E077BE">
      <w:pPr>
        <w:rPr>
          <w:b/>
          <w:u w:val="single"/>
        </w:rPr>
      </w:pPr>
      <w:r w:rsidRPr="00B86A8C">
        <w:rPr>
          <w:b/>
          <w:u w:val="single"/>
        </w:rPr>
        <w:t>Financial Layout:</w:t>
      </w:r>
    </w:p>
    <w:p w14:paraId="73B187FD" w14:textId="77777777" w:rsidR="00E077BE" w:rsidRDefault="00E077BE" w:rsidP="00E077BE"/>
    <w:p w14:paraId="7CBAF5A2" w14:textId="77777777" w:rsidR="00E077BE" w:rsidRDefault="00E077BE" w:rsidP="00E077BE">
      <w:r>
        <w:t>Student Fee:</w:t>
      </w:r>
    </w:p>
    <w:p w14:paraId="2B6E4A74" w14:textId="77777777" w:rsidR="00E077BE" w:rsidRDefault="00E077BE" w:rsidP="00E077BE">
      <w:pPr>
        <w:pStyle w:val="ListParagraph"/>
        <w:numPr>
          <w:ilvl w:val="0"/>
          <w:numId w:val="2"/>
        </w:numPr>
        <w:spacing w:after="0"/>
        <w:rPr>
          <w:sz w:val="24"/>
          <w:szCs w:val="24"/>
        </w:rPr>
      </w:pPr>
      <w:r>
        <w:rPr>
          <w:sz w:val="24"/>
          <w:szCs w:val="24"/>
        </w:rPr>
        <w:t>$20,000</w:t>
      </w:r>
    </w:p>
    <w:p w14:paraId="412B0EB2" w14:textId="77777777" w:rsidR="00E077BE" w:rsidRDefault="00E077BE" w:rsidP="00E077BE"/>
    <w:p w14:paraId="2BDF923D" w14:textId="77777777" w:rsidR="00E077BE" w:rsidRDefault="00E077BE" w:rsidP="00E077BE">
      <w:r>
        <w:t>From SGA budget:</w:t>
      </w:r>
    </w:p>
    <w:p w14:paraId="3AFA0441" w14:textId="77777777" w:rsidR="00E077BE" w:rsidRDefault="00E077BE" w:rsidP="00E077BE">
      <w:pPr>
        <w:pStyle w:val="ListParagraph"/>
        <w:numPr>
          <w:ilvl w:val="0"/>
          <w:numId w:val="2"/>
        </w:numPr>
        <w:spacing w:after="0"/>
        <w:rPr>
          <w:sz w:val="24"/>
          <w:szCs w:val="24"/>
        </w:rPr>
      </w:pPr>
      <w:r>
        <w:rPr>
          <w:sz w:val="24"/>
          <w:szCs w:val="24"/>
        </w:rPr>
        <w:t xml:space="preserve">$ </w:t>
      </w:r>
      <w:proofErr w:type="gramStart"/>
      <w:r>
        <w:rPr>
          <w:sz w:val="24"/>
          <w:szCs w:val="24"/>
        </w:rPr>
        <w:t>9,500  (</w:t>
      </w:r>
      <w:proofErr w:type="gramEnd"/>
      <w:r>
        <w:rPr>
          <w:sz w:val="24"/>
          <w:szCs w:val="24"/>
        </w:rPr>
        <w:t>HC Court, Give a-ways, supplies) – taken from SGA budget</w:t>
      </w:r>
    </w:p>
    <w:p w14:paraId="24820024" w14:textId="77777777" w:rsidR="00E077BE" w:rsidRDefault="00E077BE" w:rsidP="00E077BE"/>
    <w:p w14:paraId="2A4C2658" w14:textId="77777777" w:rsidR="00E077BE" w:rsidRDefault="00E077BE" w:rsidP="00E077BE">
      <w:r>
        <w:t>Participation Fees:</w:t>
      </w:r>
    </w:p>
    <w:p w14:paraId="4667B976" w14:textId="77777777" w:rsidR="00E077BE" w:rsidRDefault="00E077BE" w:rsidP="00E077BE">
      <w:pPr>
        <w:pStyle w:val="ListParagraph"/>
        <w:numPr>
          <w:ilvl w:val="0"/>
          <w:numId w:val="2"/>
        </w:numPr>
        <w:spacing w:after="0"/>
        <w:rPr>
          <w:sz w:val="24"/>
          <w:szCs w:val="24"/>
        </w:rPr>
      </w:pPr>
      <w:r>
        <w:rPr>
          <w:sz w:val="24"/>
          <w:szCs w:val="24"/>
        </w:rPr>
        <w:t xml:space="preserve">Funds are deposited into Agency Reserve </w:t>
      </w:r>
    </w:p>
    <w:p w14:paraId="1442C640" w14:textId="77777777" w:rsidR="00E077BE" w:rsidRDefault="00E077BE" w:rsidP="00E077BE"/>
    <w:p w14:paraId="60BC4BAE" w14:textId="77777777" w:rsidR="00E077BE" w:rsidRDefault="00E077BE" w:rsidP="00E077BE">
      <w:r>
        <w:t>Compensation total:</w:t>
      </w:r>
    </w:p>
    <w:p w14:paraId="32B04886" w14:textId="77777777" w:rsidR="00E077BE" w:rsidRPr="00C10CAA" w:rsidRDefault="00E077BE" w:rsidP="00E077BE">
      <w:pPr>
        <w:pStyle w:val="ListParagraph"/>
        <w:numPr>
          <w:ilvl w:val="0"/>
          <w:numId w:val="2"/>
        </w:numPr>
        <w:spacing w:after="0"/>
        <w:rPr>
          <w:sz w:val="24"/>
          <w:szCs w:val="24"/>
        </w:rPr>
      </w:pPr>
      <w:r>
        <w:rPr>
          <w:sz w:val="24"/>
          <w:szCs w:val="24"/>
        </w:rPr>
        <w:t>$6,600 annually</w:t>
      </w:r>
    </w:p>
    <w:p w14:paraId="2FDB0F41" w14:textId="77777777" w:rsidR="00E077BE" w:rsidRDefault="00E077BE" w:rsidP="00E077BE"/>
    <w:p w14:paraId="01E4EA89" w14:textId="77777777" w:rsidR="00E077BE" w:rsidRDefault="00E077BE" w:rsidP="00E077BE">
      <w:r>
        <w:t>Contributing Events</w:t>
      </w:r>
    </w:p>
    <w:p w14:paraId="46064CE8" w14:textId="77777777" w:rsidR="00E077BE" w:rsidRDefault="00E077BE" w:rsidP="00E077BE">
      <w:pPr>
        <w:pStyle w:val="ListParagraph"/>
        <w:numPr>
          <w:ilvl w:val="0"/>
          <w:numId w:val="2"/>
        </w:numPr>
        <w:spacing w:after="0"/>
        <w:rPr>
          <w:sz w:val="24"/>
          <w:szCs w:val="24"/>
        </w:rPr>
      </w:pPr>
      <w:r>
        <w:rPr>
          <w:sz w:val="24"/>
          <w:szCs w:val="24"/>
        </w:rPr>
        <w:t>SAB – use of own funds</w:t>
      </w:r>
    </w:p>
    <w:p w14:paraId="7AC13087" w14:textId="77777777" w:rsidR="00E077BE" w:rsidRPr="00B86A8C" w:rsidRDefault="00E077BE" w:rsidP="00E077BE">
      <w:pPr>
        <w:pStyle w:val="ListParagraph"/>
        <w:numPr>
          <w:ilvl w:val="0"/>
          <w:numId w:val="2"/>
        </w:numPr>
        <w:spacing w:after="0"/>
        <w:rPr>
          <w:sz w:val="24"/>
          <w:szCs w:val="24"/>
        </w:rPr>
      </w:pPr>
      <w:r>
        <w:rPr>
          <w:sz w:val="24"/>
          <w:szCs w:val="24"/>
        </w:rPr>
        <w:t>RHA – use of own funds</w:t>
      </w:r>
    </w:p>
    <w:p w14:paraId="47DAE263" w14:textId="77777777" w:rsidR="00E077BE" w:rsidRPr="00AB6E4A" w:rsidRDefault="00E077BE" w:rsidP="00AB6E4A"/>
    <w:sectPr w:rsidR="00E077BE" w:rsidRPr="00AB6E4A" w:rsidSect="006448B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FE6D0" w14:textId="77777777" w:rsidR="000F7533" w:rsidRDefault="000F7533" w:rsidP="001E2453">
      <w:r>
        <w:separator/>
      </w:r>
    </w:p>
  </w:endnote>
  <w:endnote w:type="continuationSeparator" w:id="0">
    <w:p w14:paraId="50C1AE3E" w14:textId="77777777" w:rsidR="000F7533" w:rsidRDefault="000F7533" w:rsidP="001E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auto"/>
    <w:pitch w:val="variable"/>
    <w:sig w:usb0="E00002FF" w:usb1="7AC7FFFF" w:usb2="00000012" w:usb3="00000000" w:csb0="0002000D"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EFB2E" w14:textId="77777777" w:rsidR="0037161A" w:rsidRDefault="003716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EBE21" w14:textId="77777777" w:rsidR="0037161A" w:rsidRDefault="003716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C92E2" w14:textId="77777777" w:rsidR="0037161A" w:rsidRDefault="003716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EB0DF" w14:textId="77777777" w:rsidR="000F7533" w:rsidRDefault="000F7533" w:rsidP="001E2453">
      <w:r>
        <w:separator/>
      </w:r>
    </w:p>
  </w:footnote>
  <w:footnote w:type="continuationSeparator" w:id="0">
    <w:p w14:paraId="03D565C8" w14:textId="77777777" w:rsidR="000F7533" w:rsidRDefault="000F7533" w:rsidP="001E2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E05FD" w14:textId="77777777" w:rsidR="001E2453" w:rsidRDefault="002B4EA5">
    <w:pPr>
      <w:pStyle w:val="Header"/>
    </w:pPr>
    <w:r>
      <w:rPr>
        <w:noProof/>
      </w:rPr>
      <w:pict w14:anchorId="13D83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SGA logo" style="position:absolute;margin-left:0;margin-top:0;width:301pt;height:301pt;z-index:-251657216;mso-wrap-edited:f;mso-width-percent:0;mso-height-percent:0;mso-position-horizontal:center;mso-position-horizontal-relative:margin;mso-position-vertical:center;mso-position-vertical-relative:margin;mso-width-percent:0;mso-height-percent:0" o:allowincell="f">
          <v:imagedata r:id="rId1" o:title="SGA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7E576" w14:textId="77777777" w:rsidR="001E2453" w:rsidRDefault="002B4EA5" w:rsidP="004576DF">
    <w:pPr>
      <w:pStyle w:val="Header"/>
      <w:jc w:val="right"/>
    </w:pPr>
    <w:r>
      <w:rPr>
        <w:noProof/>
      </w:rPr>
      <w:pict w14:anchorId="284410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SGA logo" style="position:absolute;left:0;text-align:left;margin-left:0;margin-top:0;width:301pt;height:301pt;z-index:-251658240;mso-wrap-edited:f;mso-width-percent:0;mso-height-percent:0;mso-position-horizontal:center;mso-position-horizontal-relative:margin;mso-position-vertical:center;mso-position-vertical-relative:margin;mso-width-percent:0;mso-height-percent:0" o:allowincell="f">
          <v:imagedata r:id="rId1" o:title="SGA logo" gain="19661f" blacklevel="22938f"/>
          <w10:wrap anchorx="margin" anchory="margin"/>
        </v:shape>
      </w:pict>
    </w:r>
    <w:r w:rsidR="0037161A">
      <w:t>86</w:t>
    </w:r>
    <w:r w:rsidR="00AB6E4A" w:rsidRPr="00AB6E4A">
      <w:rPr>
        <w:vertAlign w:val="superscript"/>
      </w:rPr>
      <w:t>th</w:t>
    </w:r>
    <w:r w:rsidR="00AB6E4A">
      <w:t xml:space="preserve"> General Session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4DAC3" w14:textId="77777777" w:rsidR="001E2453" w:rsidRDefault="002B4EA5">
    <w:pPr>
      <w:pStyle w:val="Header"/>
    </w:pPr>
    <w:r>
      <w:rPr>
        <w:noProof/>
      </w:rPr>
      <w:pict w14:anchorId="2E1BEE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SGA logo" style="position:absolute;margin-left:0;margin-top:0;width:301pt;height:301pt;z-index:-251656192;mso-wrap-edited:f;mso-width-percent:0;mso-height-percent:0;mso-position-horizontal:center;mso-position-horizontal-relative:margin;mso-position-vertical:center;mso-position-vertical-relative:margin;mso-width-percent:0;mso-height-percent:0" o:allowincell="f">
          <v:imagedata r:id="rId1" o:title="SGA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A5616"/>
    <w:multiLevelType w:val="hybridMultilevel"/>
    <w:tmpl w:val="1C843E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9B75EAF"/>
    <w:multiLevelType w:val="hybridMultilevel"/>
    <w:tmpl w:val="416AF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attachedTemplate r:id="rId1"/>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61A"/>
    <w:rsid w:val="00081B85"/>
    <w:rsid w:val="000F7533"/>
    <w:rsid w:val="00115375"/>
    <w:rsid w:val="00116150"/>
    <w:rsid w:val="001969DF"/>
    <w:rsid w:val="001B3A58"/>
    <w:rsid w:val="001E2453"/>
    <w:rsid w:val="00291B86"/>
    <w:rsid w:val="002A10C6"/>
    <w:rsid w:val="002B4EA5"/>
    <w:rsid w:val="00364C4F"/>
    <w:rsid w:val="0037161A"/>
    <w:rsid w:val="00383528"/>
    <w:rsid w:val="0039487B"/>
    <w:rsid w:val="00423A10"/>
    <w:rsid w:val="00430D1B"/>
    <w:rsid w:val="004576DF"/>
    <w:rsid w:val="004820D6"/>
    <w:rsid w:val="004C19BF"/>
    <w:rsid w:val="005F42C9"/>
    <w:rsid w:val="00622CD3"/>
    <w:rsid w:val="00636CA9"/>
    <w:rsid w:val="006448B9"/>
    <w:rsid w:val="00665E14"/>
    <w:rsid w:val="00683FEF"/>
    <w:rsid w:val="006F4585"/>
    <w:rsid w:val="007138BB"/>
    <w:rsid w:val="00746CC7"/>
    <w:rsid w:val="00767592"/>
    <w:rsid w:val="007D02A8"/>
    <w:rsid w:val="0083541D"/>
    <w:rsid w:val="008F2498"/>
    <w:rsid w:val="00995901"/>
    <w:rsid w:val="009F3124"/>
    <w:rsid w:val="00A90337"/>
    <w:rsid w:val="00AB6E4A"/>
    <w:rsid w:val="00B02716"/>
    <w:rsid w:val="00B36B1F"/>
    <w:rsid w:val="00B411C9"/>
    <w:rsid w:val="00CC40DF"/>
    <w:rsid w:val="00CD52C3"/>
    <w:rsid w:val="00D44845"/>
    <w:rsid w:val="00D77F7E"/>
    <w:rsid w:val="00D86B32"/>
    <w:rsid w:val="00E077BE"/>
    <w:rsid w:val="00E16836"/>
    <w:rsid w:val="00E51271"/>
    <w:rsid w:val="00E8361C"/>
    <w:rsid w:val="00E943E7"/>
    <w:rsid w:val="00E9784F"/>
    <w:rsid w:val="00F31517"/>
    <w:rsid w:val="00F60825"/>
    <w:rsid w:val="00F66859"/>
    <w:rsid w:val="00F87CED"/>
    <w:rsid w:val="7A37E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74F11C"/>
  <w15:chartTrackingRefBased/>
  <w15:docId w15:val="{16323C6F-E12D-6F48-B2C0-BFCAC037E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E245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245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1E2453"/>
  </w:style>
  <w:style w:type="paragraph" w:styleId="Footer">
    <w:name w:val="footer"/>
    <w:basedOn w:val="Normal"/>
    <w:link w:val="FooterChar"/>
    <w:uiPriority w:val="99"/>
    <w:unhideWhenUsed/>
    <w:rsid w:val="001E245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1E2453"/>
  </w:style>
  <w:style w:type="paragraph" w:customStyle="1" w:styleId="Body">
    <w:name w:val="Body"/>
    <w:autoRedefine/>
    <w:rsid w:val="001E2453"/>
    <w:rPr>
      <w:rFonts w:ascii="Helvetica" w:eastAsia="ヒラギノ角ゴ Pro W3" w:hAnsi="Helvetica" w:cs="Times New Roman"/>
      <w:color w:val="000000"/>
      <w:szCs w:val="20"/>
    </w:rPr>
  </w:style>
  <w:style w:type="character" w:styleId="PlaceholderText">
    <w:name w:val="Placeholder Text"/>
    <w:basedOn w:val="DefaultParagraphFont"/>
    <w:uiPriority w:val="99"/>
    <w:semiHidden/>
    <w:rsid w:val="001E2453"/>
    <w:rPr>
      <w:color w:val="808080"/>
    </w:rPr>
  </w:style>
  <w:style w:type="character" w:customStyle="1" w:styleId="DateFormat">
    <w:name w:val="Date Format"/>
    <w:basedOn w:val="DefaultParagraphFont"/>
    <w:uiPriority w:val="1"/>
    <w:rsid w:val="001E2453"/>
    <w:rPr>
      <w:rFonts w:ascii="Georgia" w:hAnsi="Georgia"/>
      <w:sz w:val="24"/>
    </w:rPr>
  </w:style>
  <w:style w:type="character" w:customStyle="1" w:styleId="Resolution">
    <w:name w:val="Resolution"/>
    <w:basedOn w:val="DefaultParagraphFont"/>
    <w:uiPriority w:val="1"/>
    <w:qFormat/>
    <w:rsid w:val="001E2453"/>
    <w:rPr>
      <w:rFonts w:ascii="Georgia" w:hAnsi="Georgia"/>
      <w:sz w:val="24"/>
    </w:rPr>
  </w:style>
  <w:style w:type="character" w:customStyle="1" w:styleId="ResolutionHeading">
    <w:name w:val="Resolution Heading"/>
    <w:basedOn w:val="DefaultParagraphFont"/>
    <w:uiPriority w:val="1"/>
    <w:rsid w:val="001E2453"/>
    <w:rPr>
      <w:rFonts w:ascii="Georgia" w:hAnsi="Georgia"/>
      <w:b w:val="0"/>
      <w:i w:val="0"/>
      <w:caps/>
      <w:smallCaps w:val="0"/>
      <w:sz w:val="24"/>
    </w:rPr>
  </w:style>
  <w:style w:type="paragraph" w:styleId="ListParagraph">
    <w:name w:val="List Paragraph"/>
    <w:basedOn w:val="Normal"/>
    <w:uiPriority w:val="34"/>
    <w:qFormat/>
    <w:rsid w:val="00E077BE"/>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000996">
      <w:bodyDiv w:val="1"/>
      <w:marLeft w:val="0"/>
      <w:marRight w:val="0"/>
      <w:marTop w:val="0"/>
      <w:marBottom w:val="0"/>
      <w:divBdr>
        <w:top w:val="none" w:sz="0" w:space="0" w:color="auto"/>
        <w:left w:val="none" w:sz="0" w:space="0" w:color="auto"/>
        <w:bottom w:val="none" w:sz="0" w:space="0" w:color="auto"/>
        <w:right w:val="none" w:sz="0" w:space="0" w:color="auto"/>
      </w:divBdr>
    </w:div>
    <w:div w:id="10330708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yson/Documents/SGA/Resolutions/SGA%20Resol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SGA Resolution template.dotx</Template>
  <TotalTime>3</TotalTime>
  <Pages>5</Pages>
  <Words>530</Words>
  <Characters>3021</Characters>
  <Application>Microsoft Office Word</Application>
  <DocSecurity>0</DocSecurity>
  <Lines>25</Lines>
  <Paragraphs>7</Paragraphs>
  <ScaleCrop>false</ScaleCrop>
  <Company>Arkansas Tech University</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Jayson Simmons</dc:creator>
  <cp:keywords/>
  <dc:description/>
  <cp:lastModifiedBy>Greydon Turner</cp:lastModifiedBy>
  <cp:revision>2</cp:revision>
  <dcterms:created xsi:type="dcterms:W3CDTF">2019-08-25T08:07:00Z</dcterms:created>
  <dcterms:modified xsi:type="dcterms:W3CDTF">2019-08-25T08:07:00Z</dcterms:modified>
</cp:coreProperties>
</file>