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0F" w:rsidRDefault="00207053" w:rsidP="00F101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1819274</wp:posOffset>
                </wp:positionH>
                <wp:positionV relativeFrom="paragraph">
                  <wp:posOffset>9525</wp:posOffset>
                </wp:positionV>
                <wp:extent cx="6257925" cy="596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2A8" w:rsidRPr="005402A8" w:rsidRDefault="00207053">
                            <w:pPr>
                              <w:rPr>
                                <w:rFonts w:ascii="Gill Sans MT" w:hAnsi="Gill Sans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52"/>
                                <w:szCs w:val="52"/>
                              </w:rPr>
                              <w:t xml:space="preserve">Cardholder </w:t>
                            </w:r>
                            <w:r w:rsidR="00566B0F">
                              <w:rPr>
                                <w:rFonts w:ascii="Gill Sans MT" w:hAnsi="Gill Sans MT"/>
                                <w:sz w:val="52"/>
                                <w:szCs w:val="52"/>
                              </w:rPr>
                              <w:t xml:space="preserve">PCard </w:t>
                            </w:r>
                            <w:r w:rsidR="005402A8" w:rsidRPr="005402A8">
                              <w:rPr>
                                <w:rFonts w:ascii="Gill Sans MT" w:hAnsi="Gill Sans MT"/>
                                <w:sz w:val="52"/>
                                <w:szCs w:val="52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3.25pt;margin-top:.75pt;width:492.7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" fillcolor="white [3201]" stroked="f" strokeweight=".5pt">
                <v:textbox>
                  <w:txbxContent>
                    <w:p w:rsidR="005402A8" w:rsidRPr="005402A8" w:rsidRDefault="00207053">
                      <w:pPr>
                        <w:rPr>
                          <w:rFonts w:ascii="Gill Sans MT" w:hAnsi="Gill Sans MT"/>
                          <w:sz w:val="52"/>
                          <w:szCs w:val="52"/>
                        </w:rPr>
                      </w:pPr>
                      <w:r>
                        <w:rPr>
                          <w:rFonts w:ascii="Gill Sans MT" w:hAnsi="Gill Sans MT"/>
                          <w:sz w:val="52"/>
                          <w:szCs w:val="52"/>
                        </w:rPr>
                        <w:t xml:space="preserve">Cardholder </w:t>
                      </w:r>
                      <w:r w:rsidR="00566B0F">
                        <w:rPr>
                          <w:rFonts w:ascii="Gill Sans MT" w:hAnsi="Gill Sans MT"/>
                          <w:sz w:val="52"/>
                          <w:szCs w:val="52"/>
                        </w:rPr>
                        <w:t xml:space="preserve">PCard </w:t>
                      </w:r>
                      <w:r w:rsidR="005402A8" w:rsidRPr="005402A8">
                        <w:rPr>
                          <w:rFonts w:ascii="Gill Sans MT" w:hAnsi="Gill Sans MT"/>
                          <w:sz w:val="52"/>
                          <w:szCs w:val="52"/>
                        </w:rPr>
                        <w:t>Quick Reference Guide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2E6">
        <w:rPr>
          <w:noProof/>
        </w:rPr>
        <w:drawing>
          <wp:anchor distT="0" distB="0" distL="114300" distR="114300" simplePos="0" relativeHeight="251662336" behindDoc="0" locked="0" layoutInCell="1" allowOverlap="1" wp14:anchorId="0D4FC242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1143000" cy="5111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2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8432800" cy="933450"/>
                <wp:effectExtent l="19050" t="19050" r="4445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0" cy="933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8EE6" id="Rectangle 3" o:spid="_x0000_s1026" style="position:absolute;margin-left:612.8pt;margin-top:-14.25pt;width:664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" filled="f" strokecolor="#538135 [2409]" strokeweight="4.5pt">
                <w10:wrap anchorx="margin"/>
              </v:rect>
            </w:pict>
          </mc:Fallback>
        </mc:AlternateContent>
      </w:r>
    </w:p>
    <w:p w:rsidR="00566B0F" w:rsidRDefault="00566B0F" w:rsidP="00F10191"/>
    <w:p w:rsidR="007A42E6" w:rsidRDefault="007A42E6" w:rsidP="007A42E6">
      <w:pPr>
        <w:spacing w:after="0" w:line="240" w:lineRule="auto"/>
        <w:jc w:val="center"/>
        <w:rPr>
          <w:rFonts w:ascii="Arial Nova" w:hAnsi="Arial Nova"/>
          <w:sz w:val="32"/>
          <w:szCs w:val="32"/>
        </w:rPr>
      </w:pPr>
    </w:p>
    <w:p w:rsidR="007A42E6" w:rsidRDefault="007A42E6" w:rsidP="007A42E6">
      <w:pPr>
        <w:spacing w:after="0" w:line="240" w:lineRule="auto"/>
        <w:jc w:val="center"/>
        <w:rPr>
          <w:rFonts w:ascii="Arial Nova" w:hAnsi="Arial Nov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445770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2E6" w:rsidRPr="007A42E6" w:rsidRDefault="007A42E6" w:rsidP="007A42E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color w:val="006600"/>
                              </w:rPr>
                            </w:pPr>
                            <w:r w:rsidRPr="007A42E6">
                              <w:rPr>
                                <w:rFonts w:ascii="Arial Nova" w:hAnsi="Arial Nova"/>
                                <w:b/>
                                <w:color w:val="006600"/>
                              </w:rPr>
                              <w:t xml:space="preserve">Check your transactions and download your monthly statement at </w:t>
                            </w:r>
                            <w:hyperlink r:id="rId6" w:history="1">
                              <w:r w:rsidRPr="007A42E6">
                                <w:rPr>
                                  <w:rStyle w:val="Hyperlink"/>
                                  <w:rFonts w:ascii="Arial Nova" w:hAnsi="Arial Nova"/>
                                  <w:b/>
                                </w:rPr>
                                <w:t>BOA Global Card Access.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b/>
                                <w:color w:val="006600"/>
                              </w:rPr>
                              <w:t xml:space="preserve"> </w:t>
                            </w:r>
                          </w:p>
                          <w:p w:rsidR="007A42E6" w:rsidRPr="007A42E6" w:rsidRDefault="007A42E6">
                            <w:pPr>
                              <w:rPr>
                                <w:b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0;margin-top:7.6pt;width:351pt;height:34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" fillcolor="white [3201]" strokeweight="1.5pt">
                <v:textbox>
                  <w:txbxContent>
                    <w:p w:rsidR="007A42E6" w:rsidRPr="007A42E6" w:rsidRDefault="007A42E6" w:rsidP="007A42E6">
                      <w:pPr>
                        <w:jc w:val="center"/>
                        <w:rPr>
                          <w:rFonts w:ascii="Arial Nova" w:hAnsi="Arial Nova"/>
                          <w:b/>
                          <w:color w:val="006600"/>
                        </w:rPr>
                      </w:pPr>
                      <w:r w:rsidRPr="007A42E6">
                        <w:rPr>
                          <w:rFonts w:ascii="Arial Nova" w:hAnsi="Arial Nova"/>
                          <w:b/>
                          <w:color w:val="006600"/>
                        </w:rPr>
                        <w:t xml:space="preserve">Check your transactions and download your monthly statement at </w:t>
                      </w:r>
                      <w:hyperlink r:id="rId7" w:history="1">
                        <w:r w:rsidRPr="007A42E6">
                          <w:rPr>
                            <w:rStyle w:val="Hyperlink"/>
                            <w:rFonts w:ascii="Arial Nova" w:hAnsi="Arial Nova"/>
                            <w:b/>
                          </w:rPr>
                          <w:t>BOA Global Card Acce</w:t>
                        </w:r>
                        <w:r w:rsidRPr="007A42E6">
                          <w:rPr>
                            <w:rStyle w:val="Hyperlink"/>
                            <w:rFonts w:ascii="Arial Nova" w:hAnsi="Arial Nova"/>
                            <w:b/>
                          </w:rPr>
                          <w:t>s</w:t>
                        </w:r>
                        <w:r w:rsidRPr="007A42E6">
                          <w:rPr>
                            <w:rStyle w:val="Hyperlink"/>
                            <w:rFonts w:ascii="Arial Nova" w:hAnsi="Arial Nova"/>
                            <w:b/>
                          </w:rPr>
                          <w:t>s.</w:t>
                        </w:r>
                      </w:hyperlink>
                      <w:r>
                        <w:rPr>
                          <w:rFonts w:ascii="Arial Nova" w:hAnsi="Arial Nova"/>
                          <w:b/>
                          <w:color w:val="006600"/>
                        </w:rPr>
                        <w:t xml:space="preserve"> </w:t>
                      </w:r>
                    </w:p>
                    <w:p w:rsidR="007A42E6" w:rsidRPr="007A42E6" w:rsidRDefault="007A42E6">
                      <w:pPr>
                        <w:rPr>
                          <w:b/>
                          <w:color w:val="0066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42E6" w:rsidRDefault="007A42E6" w:rsidP="007A42E6">
      <w:pPr>
        <w:spacing w:after="0" w:line="240" w:lineRule="auto"/>
        <w:jc w:val="center"/>
        <w:rPr>
          <w:rFonts w:ascii="Arial Nova" w:hAnsi="Arial Nova"/>
          <w:sz w:val="32"/>
          <w:szCs w:val="32"/>
        </w:rPr>
      </w:pPr>
    </w:p>
    <w:p w:rsidR="007A42E6" w:rsidRDefault="00207053" w:rsidP="007A42E6">
      <w:pPr>
        <w:spacing w:after="0" w:line="240" w:lineRule="auto"/>
        <w:jc w:val="center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234315</wp:posOffset>
                </wp:positionV>
                <wp:extent cx="4200525" cy="41052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7053" w:rsidRPr="0066113E" w:rsidRDefault="00207053" w:rsidP="00207053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40"/>
                                <w:szCs w:val="40"/>
                              </w:rPr>
                            </w:pPr>
                            <w:r w:rsidRPr="0066113E">
                              <w:rPr>
                                <w:rFonts w:ascii="Arial Nova" w:hAnsi="Arial Nova"/>
                                <w:sz w:val="40"/>
                                <w:szCs w:val="40"/>
                              </w:rPr>
                              <w:t>Don’t</w:t>
                            </w:r>
                          </w:p>
                          <w:p w:rsidR="00AD4538" w:rsidRPr="00C92BF9" w:rsidRDefault="00AD4538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Allow anyone else to use your card including another employee. </w:t>
                            </w:r>
                          </w:p>
                          <w:p w:rsidR="00AD4538" w:rsidRPr="00C92BF9" w:rsidRDefault="003769E7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Take cash in lieu of a credit on your card for a return.</w:t>
                            </w:r>
                          </w:p>
                          <w:p w:rsidR="003769E7" w:rsidRPr="00C92BF9" w:rsidRDefault="003769E7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Charge any items listed on the non-allowable list. Including but not limited to alcoholic beverages, food, travel accommodations, </w:t>
                            </w:r>
                            <w:r w:rsidR="00D10504"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gifts, fuel, any items listed on mandatory agency or state contracts, any item that is to be inventoried </w:t>
                            </w: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and gift cards. </w:t>
                            </w:r>
                          </w:p>
                          <w:p w:rsidR="003769E7" w:rsidRPr="00C92BF9" w:rsidRDefault="003769E7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Split purchases to avoid exceeding your card limits.</w:t>
                            </w:r>
                          </w:p>
                          <w:p w:rsidR="003769E7" w:rsidRPr="00C92BF9" w:rsidRDefault="003769E7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Use your card for any personal purposes, even with the intent to repay the University.</w:t>
                            </w:r>
                          </w:p>
                          <w:p w:rsidR="003769E7" w:rsidRPr="00C92BF9" w:rsidRDefault="00D10504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Submit your log late repeatedly or ignore requests for additional information from Procurement Services. </w:t>
                            </w:r>
                          </w:p>
                          <w:p w:rsidR="00D10504" w:rsidRPr="00C92BF9" w:rsidRDefault="00970BEE" w:rsidP="00AD45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C92BF9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Fail to report your lost or stolen card to Mastercard and Procurement Services. </w:t>
                            </w:r>
                          </w:p>
                          <w:p w:rsidR="00970BEE" w:rsidRPr="00C92BF9" w:rsidRDefault="00970BEE" w:rsidP="00970BEE">
                            <w:pPr>
                              <w:pStyle w:val="ListParagraph"/>
                              <w:spacing w:after="0" w:line="240" w:lineRule="auto"/>
                              <w:ind w:left="270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207053" w:rsidRPr="00207053" w:rsidRDefault="00207053" w:rsidP="0020705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37.5pt;margin-top:18.45pt;width:330.75pt;height:3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" fillcolor="white [3201]" stroked="f" strokeweight=".5pt">
                <v:textbox>
                  <w:txbxContent>
                    <w:p w:rsidR="00207053" w:rsidRPr="0066113E" w:rsidRDefault="00207053" w:rsidP="00207053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40"/>
                          <w:szCs w:val="40"/>
                        </w:rPr>
                      </w:pPr>
                      <w:r w:rsidRPr="0066113E">
                        <w:rPr>
                          <w:rFonts w:ascii="Arial Nova" w:hAnsi="Arial Nova"/>
                          <w:sz w:val="40"/>
                          <w:szCs w:val="40"/>
                        </w:rPr>
                        <w:t>Don’t</w:t>
                      </w:r>
                    </w:p>
                    <w:p w:rsidR="00AD4538" w:rsidRPr="00C92BF9" w:rsidRDefault="00AD4538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bookmarkStart w:id="1" w:name="_GoBack"/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 xml:space="preserve">Allow anyone else to use your card including another employee. </w:t>
                      </w:r>
                    </w:p>
                    <w:p w:rsidR="00AD4538" w:rsidRPr="00C92BF9" w:rsidRDefault="003769E7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Take cash in lieu of a credit on your card for a return.</w:t>
                      </w:r>
                    </w:p>
                    <w:p w:rsidR="003769E7" w:rsidRPr="00C92BF9" w:rsidRDefault="003769E7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 xml:space="preserve">Charge any items listed on the non-allowable list. Including but not limited to alcoholic beverages, food, travel accommodations, </w:t>
                      </w:r>
                      <w:r w:rsidR="00D10504"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 xml:space="preserve">gifts, fuel, any items listed on mandatory agency or state contracts, any item that is to be inventoried </w:t>
                      </w: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 xml:space="preserve">and gift cards. </w:t>
                      </w:r>
                    </w:p>
                    <w:p w:rsidR="003769E7" w:rsidRPr="00C92BF9" w:rsidRDefault="003769E7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Split purchases to avoid exceeding your card limits.</w:t>
                      </w:r>
                    </w:p>
                    <w:p w:rsidR="003769E7" w:rsidRPr="00C92BF9" w:rsidRDefault="003769E7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Use your card for any personal purposes, even with the intent to repay the University.</w:t>
                      </w:r>
                    </w:p>
                    <w:p w:rsidR="003769E7" w:rsidRPr="00C92BF9" w:rsidRDefault="00D10504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 xml:space="preserve">Submit your log late repeatedly or ignore requests for additional information from Procurement Services. </w:t>
                      </w:r>
                    </w:p>
                    <w:p w:rsidR="00D10504" w:rsidRPr="00C92BF9" w:rsidRDefault="00970BEE" w:rsidP="00AD45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C92BF9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 xml:space="preserve">Fail to report your lost or stolen card to Mastercard and Procurement Services. </w:t>
                      </w:r>
                    </w:p>
                    <w:p w:rsidR="00970BEE" w:rsidRPr="00C92BF9" w:rsidRDefault="00970BEE" w:rsidP="00970BEE">
                      <w:pPr>
                        <w:pStyle w:val="ListParagraph"/>
                        <w:spacing w:after="0" w:line="240" w:lineRule="auto"/>
                        <w:ind w:left="270"/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</w:p>
                    <w:bookmarkEnd w:id="1"/>
                    <w:p w:rsidR="00207053" w:rsidRPr="00207053" w:rsidRDefault="00207053" w:rsidP="00207053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6B0F" w:rsidRPr="0066113E" w:rsidRDefault="0036450E" w:rsidP="007A42E6">
      <w:pPr>
        <w:spacing w:after="0" w:line="240" w:lineRule="auto"/>
        <w:jc w:val="center"/>
        <w:rPr>
          <w:rFonts w:ascii="Arial Nova" w:hAnsi="Arial Nova"/>
          <w:sz w:val="40"/>
          <w:szCs w:val="40"/>
        </w:rPr>
      </w:pPr>
      <w:r w:rsidRPr="0066113E">
        <w:rPr>
          <w:rFonts w:ascii="Arial Nova" w:hAnsi="Arial Nova"/>
          <w:sz w:val="40"/>
          <w:szCs w:val="40"/>
        </w:rPr>
        <w:t>Do</w:t>
      </w:r>
    </w:p>
    <w:p w:rsidR="00207053" w:rsidRPr="00C92BF9" w:rsidRDefault="00566B0F" w:rsidP="0020705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Obtain an itemized receipt for each purchase</w:t>
      </w:r>
      <w:r w:rsidR="00207053" w:rsidRPr="00C92BF9">
        <w:rPr>
          <w:rFonts w:ascii="Leelawadee" w:hAnsi="Leelawadee" w:cs="Leelawadee"/>
          <w:sz w:val="24"/>
          <w:szCs w:val="24"/>
        </w:rPr>
        <w:t xml:space="preserve">. Including put not limited to date, vendor name, line item detail, type of card used, and total. </w:t>
      </w:r>
    </w:p>
    <w:p w:rsidR="0036450E" w:rsidRPr="00C92BF9" w:rsidRDefault="0036450E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Watch your email for PCard program updates and monthly log submission reminders.</w:t>
      </w:r>
    </w:p>
    <w:p w:rsidR="003769E7" w:rsidRPr="00C92BF9" w:rsidRDefault="003769E7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Keep your card in a secure location.</w:t>
      </w:r>
    </w:p>
    <w:p w:rsidR="0036450E" w:rsidRPr="00C92BF9" w:rsidRDefault="0036450E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Complete your log making sure to enter all transaction information correctly including FOAP information. Watch out for Organization number errors!</w:t>
      </w:r>
    </w:p>
    <w:p w:rsidR="0036450E" w:rsidRPr="00C92BF9" w:rsidRDefault="0036450E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Double-check that your statement and log totals match.</w:t>
      </w:r>
    </w:p>
    <w:p w:rsidR="0036450E" w:rsidRPr="00C92BF9" w:rsidRDefault="0036450E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 xml:space="preserve">Obtain all required original signatures on your log and email a copy of your Excel log to </w:t>
      </w:r>
      <w:hyperlink r:id="rId8" w:history="1">
        <w:r w:rsidRPr="00C92BF9">
          <w:rPr>
            <w:rStyle w:val="Hyperlink"/>
            <w:rFonts w:ascii="Leelawadee" w:hAnsi="Leelawadee" w:cs="Leelawadee"/>
            <w:sz w:val="24"/>
            <w:szCs w:val="24"/>
          </w:rPr>
          <w:t>smitchell28@atu.edu</w:t>
        </w:r>
      </w:hyperlink>
      <w:r w:rsidRPr="00C92BF9">
        <w:rPr>
          <w:rFonts w:ascii="Leelawadee" w:hAnsi="Leelawadee" w:cs="Leelawadee"/>
          <w:sz w:val="24"/>
          <w:szCs w:val="24"/>
        </w:rPr>
        <w:t>.</w:t>
      </w:r>
    </w:p>
    <w:p w:rsidR="0036450E" w:rsidRPr="00C92BF9" w:rsidRDefault="0036450E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Submit your hard copy log, statement, and receipts to Procurement before the deadline.</w:t>
      </w:r>
    </w:p>
    <w:p w:rsidR="0036450E" w:rsidRPr="00C92BF9" w:rsidRDefault="007A42E6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 xml:space="preserve">Watch your individual limits to make sure you will not exceed them with an anticipated purchase. </w:t>
      </w:r>
    </w:p>
    <w:p w:rsidR="00207053" w:rsidRPr="00C92BF9" w:rsidRDefault="00207053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Include a detailed agenda for any conference registrations made on your PCard with your log.</w:t>
      </w:r>
    </w:p>
    <w:p w:rsidR="00207053" w:rsidRPr="00C92BF9" w:rsidRDefault="00207053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Leelawadee" w:hAnsi="Leelawadee" w:cs="Leelawadee"/>
          <w:sz w:val="24"/>
          <w:szCs w:val="24"/>
        </w:rPr>
      </w:pPr>
      <w:r w:rsidRPr="00C92BF9">
        <w:rPr>
          <w:rFonts w:ascii="Leelawadee" w:hAnsi="Leelawadee" w:cs="Leelawadee"/>
          <w:sz w:val="24"/>
          <w:szCs w:val="24"/>
        </w:rPr>
        <w:t>Contact the vendor first to request any lost receipt before</w:t>
      </w:r>
      <w:r>
        <w:rPr>
          <w:rFonts w:ascii="Arial Nova" w:hAnsi="Arial Nova"/>
          <w:sz w:val="24"/>
          <w:szCs w:val="24"/>
        </w:rPr>
        <w:t xml:space="preserve"> </w:t>
      </w:r>
      <w:r w:rsidRPr="00C92BF9">
        <w:rPr>
          <w:rFonts w:ascii="Leelawadee" w:hAnsi="Leelawadee" w:cs="Leelawadee"/>
          <w:sz w:val="24"/>
          <w:szCs w:val="24"/>
        </w:rPr>
        <w:t xml:space="preserve">completing the lost receipt form. </w:t>
      </w:r>
    </w:p>
    <w:p w:rsidR="00207053" w:rsidRDefault="00970BEE" w:rsidP="00207053">
      <w:pPr>
        <w:pStyle w:val="ListParagraph"/>
        <w:numPr>
          <w:ilvl w:val="0"/>
          <w:numId w:val="2"/>
        </w:numPr>
        <w:spacing w:before="600" w:after="0" w:line="240" w:lineRule="auto"/>
        <w:ind w:left="0"/>
        <w:rPr>
          <w:rFonts w:ascii="Arial Nova" w:hAnsi="Arial Nova"/>
          <w:sz w:val="24"/>
          <w:szCs w:val="24"/>
        </w:rPr>
      </w:pPr>
      <w:r w:rsidRPr="00C92BF9">
        <w:rPr>
          <w:rFonts w:ascii="Leelawadee" w:hAnsi="Leelawadee" w:cs="Leelawade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447675</wp:posOffset>
                </wp:positionV>
                <wp:extent cx="10039350" cy="590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BEE" w:rsidRPr="00970BEE" w:rsidRDefault="00970BEE" w:rsidP="00970BEE">
                            <w:pPr>
                              <w:pBdr>
                                <w:top w:val="single" w:sz="24" w:space="1" w:color="006600"/>
                              </w:pBdr>
                              <w:spacing w:before="24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0BEE">
                              <w:rPr>
                                <w:b/>
                                <w:sz w:val="40"/>
                                <w:szCs w:val="40"/>
                              </w:rPr>
                              <w:t>Remember: Ultimate responsibility for use/misuse of charges rest with you, the Cardholder!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left:0;text-align:left;margin-left:739.3pt;margin-top:35.25pt;width:790.5pt;height:46.5pt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" fillcolor="white [3201]" stroked="f" strokeweight=".5pt">
                <v:textbox>
                  <w:txbxContent>
                    <w:p w:rsidR="00970BEE" w:rsidRPr="00970BEE" w:rsidRDefault="00970BEE" w:rsidP="00970BEE">
                      <w:pPr>
                        <w:pBdr>
                          <w:top w:val="single" w:sz="24" w:space="1" w:color="006600"/>
                        </w:pBdr>
                        <w:spacing w:before="24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70BEE">
                        <w:rPr>
                          <w:b/>
                          <w:sz w:val="40"/>
                          <w:szCs w:val="40"/>
                        </w:rPr>
                        <w:t>Remember: Ultimate responsibility for use/misuse of charges rest with you, the Cardholder!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7053" w:rsidRPr="00C92BF9">
        <w:rPr>
          <w:rFonts w:ascii="Leelawadee" w:hAnsi="Leelawadee" w:cs="Leelawadee"/>
          <w:sz w:val="24"/>
          <w:szCs w:val="24"/>
        </w:rPr>
        <w:t>Contact Procurement at 479-964-0583 ext. 3554 with any questions prior to using your card for any purchase</w:t>
      </w:r>
      <w:r w:rsidR="00207053">
        <w:rPr>
          <w:rFonts w:ascii="Arial Nova" w:hAnsi="Arial Nova"/>
          <w:sz w:val="24"/>
          <w:szCs w:val="24"/>
        </w:rPr>
        <w:t xml:space="preserve">.  </w:t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  <w:t xml:space="preserve">  </w:t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  <w:r w:rsidR="00207053">
        <w:rPr>
          <w:rFonts w:ascii="Arial Nova" w:hAnsi="Arial Nova"/>
          <w:sz w:val="24"/>
          <w:szCs w:val="24"/>
        </w:rPr>
        <w:tab/>
      </w:r>
    </w:p>
    <w:p w:rsidR="00207053" w:rsidRDefault="00207053" w:rsidP="00591E2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</w:p>
    <w:p w:rsidR="00207053" w:rsidRPr="00591E21" w:rsidRDefault="00207053" w:rsidP="00207053">
      <w:pPr>
        <w:pStyle w:val="ListParagraph"/>
        <w:spacing w:after="0" w:line="240" w:lineRule="auto"/>
        <w:ind w:left="5760"/>
        <w:rPr>
          <w:rFonts w:ascii="Arial Nova" w:hAnsi="Arial Nova"/>
          <w:sz w:val="24"/>
          <w:szCs w:val="24"/>
        </w:rPr>
      </w:pPr>
    </w:p>
    <w:p w:rsidR="0036450E" w:rsidRPr="007A42E6" w:rsidRDefault="0036450E" w:rsidP="00566B0F">
      <w:pPr>
        <w:spacing w:after="0" w:line="240" w:lineRule="auto"/>
        <w:rPr>
          <w:sz w:val="24"/>
          <w:szCs w:val="24"/>
        </w:rPr>
      </w:pPr>
    </w:p>
    <w:p w:rsidR="00566B0F" w:rsidRDefault="00566B0F" w:rsidP="00566B0F">
      <w:pPr>
        <w:spacing w:after="0" w:line="240" w:lineRule="auto"/>
      </w:pPr>
      <w:r>
        <w:t xml:space="preserve"> </w:t>
      </w:r>
    </w:p>
    <w:sectPr w:rsidR="00566B0F" w:rsidSect="007A42E6">
      <w:pgSz w:w="15840" w:h="12240" w:orient="landscape"/>
      <w:pgMar w:top="1440" w:right="1440" w:bottom="1440" w:left="144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E2A"/>
    <w:multiLevelType w:val="hybridMultilevel"/>
    <w:tmpl w:val="92041834"/>
    <w:lvl w:ilvl="0" w:tplc="040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7" w:hanging="360"/>
      </w:pPr>
      <w:rPr>
        <w:rFonts w:ascii="Wingdings" w:hAnsi="Wingdings" w:hint="default"/>
      </w:rPr>
    </w:lvl>
  </w:abstractNum>
  <w:abstractNum w:abstractNumId="1" w15:restartNumberingAfterBreak="0">
    <w:nsid w:val="14036133"/>
    <w:multiLevelType w:val="hybridMultilevel"/>
    <w:tmpl w:val="6378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6D3"/>
    <w:multiLevelType w:val="hybridMultilevel"/>
    <w:tmpl w:val="E6E694F4"/>
    <w:lvl w:ilvl="0" w:tplc="882201A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1F"/>
    <w:rsid w:val="000950E2"/>
    <w:rsid w:val="000A3DF5"/>
    <w:rsid w:val="000B7B20"/>
    <w:rsid w:val="000F7256"/>
    <w:rsid w:val="00143D39"/>
    <w:rsid w:val="00155B7A"/>
    <w:rsid w:val="00207053"/>
    <w:rsid w:val="00241042"/>
    <w:rsid w:val="0036450E"/>
    <w:rsid w:val="003769E7"/>
    <w:rsid w:val="005402A8"/>
    <w:rsid w:val="00566B0F"/>
    <w:rsid w:val="00591E21"/>
    <w:rsid w:val="005C13BF"/>
    <w:rsid w:val="0066113E"/>
    <w:rsid w:val="00751318"/>
    <w:rsid w:val="007A42E6"/>
    <w:rsid w:val="009659D8"/>
    <w:rsid w:val="00970BEE"/>
    <w:rsid w:val="00A12D08"/>
    <w:rsid w:val="00A76B2B"/>
    <w:rsid w:val="00A829AA"/>
    <w:rsid w:val="00A94BFA"/>
    <w:rsid w:val="00AD4538"/>
    <w:rsid w:val="00B05ED9"/>
    <w:rsid w:val="00B479DB"/>
    <w:rsid w:val="00B7045B"/>
    <w:rsid w:val="00BC1365"/>
    <w:rsid w:val="00BF1A08"/>
    <w:rsid w:val="00C92BF9"/>
    <w:rsid w:val="00CA7371"/>
    <w:rsid w:val="00CB647C"/>
    <w:rsid w:val="00CD0D43"/>
    <w:rsid w:val="00D10504"/>
    <w:rsid w:val="00DF15DF"/>
    <w:rsid w:val="00E519BE"/>
    <w:rsid w:val="00E6713B"/>
    <w:rsid w:val="00EB474B"/>
    <w:rsid w:val="00F10191"/>
    <w:rsid w:val="00F1716C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6F3C1-C472-487C-93DC-288989D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5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chell28@at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acardportal.works.com/gar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cardportal.works.com/gar/log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1051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Warren</dc:creator>
  <cp:keywords/>
  <dc:description/>
  <cp:lastModifiedBy>Jennifer Warren</cp:lastModifiedBy>
  <cp:revision>5</cp:revision>
  <cp:lastPrinted>2018-08-30T16:52:00Z</cp:lastPrinted>
  <dcterms:created xsi:type="dcterms:W3CDTF">2021-06-07T19:16:00Z</dcterms:created>
  <dcterms:modified xsi:type="dcterms:W3CDTF">2021-06-07T20:28:00Z</dcterms:modified>
</cp:coreProperties>
</file>