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0FF" w:rsidRPr="00A457A6" w:rsidRDefault="001640FF">
      <w:pPr>
        <w:rPr>
          <w:rFonts w:ascii="Times New Roman" w:hAnsi="Times New Roman"/>
        </w:rPr>
      </w:pPr>
      <w:bookmarkStart w:id="0" w:name="_GoBack"/>
      <w:bookmarkEnd w:id="0"/>
    </w:p>
    <w:tbl>
      <w:tblPr>
        <w:tblW w:w="8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5850"/>
      </w:tblGrid>
      <w:tr w:rsidR="00230AC2" w:rsidRPr="00A457A6" w:rsidTr="004A6BB8">
        <w:trPr>
          <w:trHeight w:val="297"/>
        </w:trPr>
        <w:tc>
          <w:tcPr>
            <w:tcW w:w="2245" w:type="dxa"/>
            <w:shd w:val="clear" w:color="auto" w:fill="auto"/>
          </w:tcPr>
          <w:p w:rsidR="00230AC2" w:rsidRPr="00A457A6" w:rsidRDefault="00230AC2">
            <w:p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>Goals &amp; Objectives</w:t>
            </w:r>
          </w:p>
        </w:tc>
        <w:tc>
          <w:tcPr>
            <w:tcW w:w="5850" w:type="dxa"/>
            <w:shd w:val="clear" w:color="auto" w:fill="auto"/>
          </w:tcPr>
          <w:p w:rsidR="00230AC2" w:rsidRPr="00A457A6" w:rsidRDefault="00230AC2" w:rsidP="00B00BA3">
            <w:pPr>
              <w:pStyle w:val="MediumGrid1-Accent21"/>
              <w:numPr>
                <w:ilvl w:val="0"/>
                <w:numId w:val="1"/>
              </w:num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>Clearly written</w:t>
            </w:r>
          </w:p>
          <w:p w:rsidR="004662E6" w:rsidRPr="00A457A6" w:rsidRDefault="004662E6" w:rsidP="004662E6">
            <w:pPr>
              <w:pStyle w:val="MediumGrid1-Accent21"/>
              <w:numPr>
                <w:ilvl w:val="0"/>
                <w:numId w:val="1"/>
              </w:num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>Measurable learning outcomes</w:t>
            </w:r>
          </w:p>
          <w:p w:rsidR="00230AC2" w:rsidRPr="00A457A6" w:rsidRDefault="00230AC2" w:rsidP="00B00BA3">
            <w:pPr>
              <w:pStyle w:val="MediumGrid1-Accent21"/>
              <w:numPr>
                <w:ilvl w:val="0"/>
                <w:numId w:val="1"/>
              </w:num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 xml:space="preserve">Appropriate </w:t>
            </w:r>
            <w:r w:rsidR="004662E6">
              <w:rPr>
                <w:rFonts w:ascii="Times New Roman" w:hAnsi="Times New Roman"/>
                <w:sz w:val="16"/>
                <w:szCs w:val="16"/>
              </w:rPr>
              <w:t xml:space="preserve">objectives for course </w:t>
            </w:r>
            <w:r w:rsidRPr="00A457A6">
              <w:rPr>
                <w:rFonts w:ascii="Times New Roman" w:hAnsi="Times New Roman"/>
                <w:sz w:val="16"/>
                <w:szCs w:val="16"/>
              </w:rPr>
              <w:t>level</w:t>
            </w:r>
          </w:p>
          <w:p w:rsidR="00230AC2" w:rsidRPr="00A457A6" w:rsidRDefault="00230AC2" w:rsidP="00B00BA3">
            <w:pPr>
              <w:pStyle w:val="MediumGrid1-Accent21"/>
              <w:numPr>
                <w:ilvl w:val="0"/>
                <w:numId w:val="1"/>
              </w:num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>Easily located in syllabus</w:t>
            </w:r>
            <w:r w:rsidR="004662E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30AC2" w:rsidRPr="00A457A6" w:rsidRDefault="00230AC2" w:rsidP="00B00BA3">
            <w:pPr>
              <w:pStyle w:val="MediumGrid1-Accent21"/>
              <w:numPr>
                <w:ilvl w:val="0"/>
                <w:numId w:val="1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Includes list of ATU goals addressed in course</w:t>
            </w:r>
            <w:r w:rsidR="004662E6">
              <w:rPr>
                <w:rFonts w:ascii="Times New Roman" w:hAnsi="Times New Roman"/>
                <w:sz w:val="16"/>
                <w:szCs w:val="16"/>
              </w:rPr>
              <w:t xml:space="preserve"> (general education courses only)</w:t>
            </w:r>
          </w:p>
        </w:tc>
      </w:tr>
      <w:tr w:rsidR="00230AC2" w:rsidRPr="00A457A6" w:rsidTr="004A6BB8">
        <w:trPr>
          <w:trHeight w:val="297"/>
        </w:trPr>
        <w:tc>
          <w:tcPr>
            <w:tcW w:w="2245" w:type="dxa"/>
            <w:shd w:val="clear" w:color="auto" w:fill="auto"/>
          </w:tcPr>
          <w:p w:rsidR="00230AC2" w:rsidRPr="00A457A6" w:rsidRDefault="00230AC2">
            <w:p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 xml:space="preserve">Course Organization </w:t>
            </w:r>
          </w:p>
        </w:tc>
        <w:tc>
          <w:tcPr>
            <w:tcW w:w="5850" w:type="dxa"/>
            <w:shd w:val="clear" w:color="auto" w:fill="auto"/>
          </w:tcPr>
          <w:p w:rsidR="004662E6" w:rsidRPr="00A457A6" w:rsidRDefault="004662E6" w:rsidP="004662E6">
            <w:pPr>
              <w:pStyle w:val="MediumGrid1-Accent21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Left Menu limited to 5-7 Links</w:t>
            </w:r>
          </w:p>
          <w:p w:rsidR="005F63BF" w:rsidRDefault="005F63BF" w:rsidP="004662E6">
            <w:pPr>
              <w:pStyle w:val="MediumGrid1-Accent21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Content area organized into folders representing distinct learning units, topics or weeks </w:t>
            </w:r>
          </w:p>
          <w:p w:rsidR="00230AC2" w:rsidRPr="005F63BF" w:rsidRDefault="005F63BF" w:rsidP="005F63BF">
            <w:pPr>
              <w:pStyle w:val="MediumGrid1-Accent21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>Navigation intuitive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with C</w:t>
            </w:r>
            <w:r w:rsidR="004662E6" w:rsidRPr="005F63BF">
              <w:rPr>
                <w:rFonts w:ascii="Times New Roman" w:hAnsi="Times New Roman"/>
                <w:sz w:val="16"/>
                <w:szCs w:val="16"/>
              </w:rPr>
              <w:t xml:space="preserve">ontent </w:t>
            </w:r>
            <w:r>
              <w:rPr>
                <w:rFonts w:ascii="Times New Roman" w:hAnsi="Times New Roman"/>
                <w:sz w:val="16"/>
                <w:szCs w:val="16"/>
              </w:rPr>
              <w:t>area containing direct links to all materials</w:t>
            </w:r>
          </w:p>
          <w:p w:rsidR="00230AC2" w:rsidRPr="004662E6" w:rsidRDefault="00230AC2" w:rsidP="004662E6">
            <w:pPr>
              <w:pStyle w:val="MediumGrid1-Accent21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>Appropriate visual/auditory elements</w:t>
            </w:r>
          </w:p>
        </w:tc>
      </w:tr>
      <w:tr w:rsidR="00230AC2" w:rsidRPr="00A457A6" w:rsidTr="004A6BB8">
        <w:trPr>
          <w:trHeight w:val="297"/>
        </w:trPr>
        <w:tc>
          <w:tcPr>
            <w:tcW w:w="2245" w:type="dxa"/>
            <w:shd w:val="clear" w:color="auto" w:fill="auto"/>
          </w:tcPr>
          <w:p w:rsidR="00230AC2" w:rsidRPr="00A457A6" w:rsidRDefault="00230AC2">
            <w:p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>Learner Engagement</w:t>
            </w:r>
          </w:p>
        </w:tc>
        <w:tc>
          <w:tcPr>
            <w:tcW w:w="5850" w:type="dxa"/>
            <w:shd w:val="clear" w:color="auto" w:fill="auto"/>
          </w:tcPr>
          <w:p w:rsidR="00230AC2" w:rsidRPr="00A457A6" w:rsidRDefault="00230AC2" w:rsidP="00B00BA3">
            <w:pPr>
              <w:pStyle w:val="MediumGrid1-Accent21"/>
              <w:numPr>
                <w:ilvl w:val="0"/>
                <w:numId w:val="8"/>
              </w:num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>It is clear how instructional strategies enable students to reach goals and objectives</w:t>
            </w:r>
          </w:p>
          <w:p w:rsidR="00230AC2" w:rsidRPr="00A457A6" w:rsidRDefault="00230AC2" w:rsidP="00B00BA3">
            <w:pPr>
              <w:pStyle w:val="MediumGrid1-Accent21"/>
              <w:numPr>
                <w:ilvl w:val="0"/>
                <w:numId w:val="8"/>
              </w:num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>Guidance provided for learners to interact with content in meaningful ways</w:t>
            </w:r>
          </w:p>
          <w:p w:rsidR="00230AC2" w:rsidRPr="00A457A6" w:rsidRDefault="00230AC2" w:rsidP="00B00BA3">
            <w:pPr>
              <w:pStyle w:val="MediumGrid1-Accent21"/>
              <w:numPr>
                <w:ilvl w:val="0"/>
                <w:numId w:val="8"/>
              </w:num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 xml:space="preserve">Resources for remediation and advanced study </w:t>
            </w:r>
            <w:r w:rsidR="00941A29">
              <w:rPr>
                <w:rFonts w:ascii="Times New Roman" w:hAnsi="Times New Roman"/>
                <w:sz w:val="16"/>
                <w:szCs w:val="16"/>
              </w:rPr>
              <w:t xml:space="preserve">(links to study resources that are not required) </w:t>
            </w:r>
          </w:p>
          <w:p w:rsidR="00230AC2" w:rsidRPr="00A457A6" w:rsidRDefault="005F63BF" w:rsidP="00B00BA3">
            <w:pPr>
              <w:pStyle w:val="MediumGrid1-Accent21"/>
              <w:numPr>
                <w:ilvl w:val="0"/>
                <w:numId w:val="8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Some learning activities require higher order thinking (more than just recall) </w:t>
            </w:r>
          </w:p>
          <w:p w:rsidR="00230AC2" w:rsidRPr="00A457A6" w:rsidRDefault="004662E6" w:rsidP="004662E6">
            <w:pPr>
              <w:pStyle w:val="MediumGrid1-Accent21"/>
              <w:numPr>
                <w:ilvl w:val="0"/>
                <w:numId w:val="8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Examples provided for activities requiring</w:t>
            </w:r>
            <w:r w:rsidR="00230AC2" w:rsidRPr="00A457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higher order thinking </w:t>
            </w:r>
          </w:p>
        </w:tc>
      </w:tr>
      <w:tr w:rsidR="00230AC2" w:rsidRPr="00A457A6" w:rsidTr="004A6BB8">
        <w:trPr>
          <w:trHeight w:val="297"/>
        </w:trPr>
        <w:tc>
          <w:tcPr>
            <w:tcW w:w="2245" w:type="dxa"/>
            <w:shd w:val="clear" w:color="auto" w:fill="auto"/>
          </w:tcPr>
          <w:p w:rsidR="00230AC2" w:rsidRPr="00A457A6" w:rsidRDefault="00230AC2">
            <w:p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>Technology Use</w:t>
            </w:r>
          </w:p>
        </w:tc>
        <w:tc>
          <w:tcPr>
            <w:tcW w:w="5850" w:type="dxa"/>
            <w:shd w:val="clear" w:color="auto" w:fill="auto"/>
          </w:tcPr>
          <w:p w:rsidR="008328A2" w:rsidRDefault="008328A2" w:rsidP="00B00BA3">
            <w:pPr>
              <w:pStyle w:val="MediumGrid1-Accent21"/>
              <w:numPr>
                <w:ilvl w:val="0"/>
                <w:numId w:val="9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Technology use </w:t>
            </w:r>
            <w:r w:rsidRPr="00A457A6">
              <w:rPr>
                <w:rFonts w:ascii="Times New Roman" w:hAnsi="Times New Roman"/>
                <w:sz w:val="16"/>
                <w:szCs w:val="16"/>
              </w:rPr>
              <w:t>more learning centered than teacher-centered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8328A2" w:rsidRDefault="008328A2" w:rsidP="008328A2">
            <w:pPr>
              <w:pStyle w:val="MediumGrid1-Accent21"/>
              <w:numPr>
                <w:ilvl w:val="0"/>
                <w:numId w:val="9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Lecture lessons in PowerPoint are presented through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Tegrity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with voiceover  </w:t>
            </w:r>
          </w:p>
          <w:p w:rsidR="008328A2" w:rsidRPr="00FC6E4C" w:rsidRDefault="008328A2" w:rsidP="00FC6E4C">
            <w:pPr>
              <w:pStyle w:val="MediumGrid1-Accent21"/>
              <w:numPr>
                <w:ilvl w:val="0"/>
                <w:numId w:val="9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Technology tool selection is purposeful and enhances learning experience (technology matches learning activity)</w:t>
            </w:r>
          </w:p>
          <w:p w:rsidR="00230AC2" w:rsidRPr="008328A2" w:rsidRDefault="00230AC2" w:rsidP="008328A2">
            <w:pPr>
              <w:pStyle w:val="MediumGrid1-Accent21"/>
              <w:numPr>
                <w:ilvl w:val="0"/>
                <w:numId w:val="9"/>
              </w:numPr>
              <w:rPr>
                <w:rFonts w:ascii="Times New Roman" w:hAnsi="Times New Roman"/>
                <w:sz w:val="16"/>
                <w:szCs w:val="16"/>
              </w:rPr>
            </w:pPr>
            <w:r w:rsidRPr="008328A2">
              <w:rPr>
                <w:rFonts w:ascii="Times New Roman" w:hAnsi="Times New Roman"/>
                <w:sz w:val="16"/>
                <w:szCs w:val="16"/>
              </w:rPr>
              <w:t>Three or more types of delivery media used (</w:t>
            </w:r>
            <w:proofErr w:type="spellStart"/>
            <w:r w:rsidRPr="008328A2">
              <w:rPr>
                <w:rFonts w:ascii="Times New Roman" w:hAnsi="Times New Roman"/>
                <w:sz w:val="16"/>
                <w:szCs w:val="16"/>
              </w:rPr>
              <w:t>Tegrity</w:t>
            </w:r>
            <w:proofErr w:type="spellEnd"/>
            <w:r w:rsidRPr="008328A2">
              <w:rPr>
                <w:rFonts w:ascii="Times New Roman" w:hAnsi="Times New Roman"/>
                <w:sz w:val="16"/>
                <w:szCs w:val="16"/>
              </w:rPr>
              <w:t>, YouTube, Bb Collaborate, discussion boards, group discussion boards, wikis, blogs, etc.)</w:t>
            </w:r>
          </w:p>
        </w:tc>
      </w:tr>
      <w:tr w:rsidR="00230AC2" w:rsidRPr="00A457A6" w:rsidTr="004A6BB8">
        <w:trPr>
          <w:trHeight w:val="310"/>
        </w:trPr>
        <w:tc>
          <w:tcPr>
            <w:tcW w:w="2245" w:type="dxa"/>
            <w:shd w:val="clear" w:color="auto" w:fill="auto"/>
          </w:tcPr>
          <w:p w:rsidR="00230AC2" w:rsidRPr="00A457A6" w:rsidRDefault="00230AC2">
            <w:p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>Communication</w:t>
            </w:r>
          </w:p>
        </w:tc>
        <w:tc>
          <w:tcPr>
            <w:tcW w:w="5850" w:type="dxa"/>
            <w:shd w:val="clear" w:color="auto" w:fill="auto"/>
          </w:tcPr>
          <w:p w:rsidR="00230AC2" w:rsidRDefault="00230AC2" w:rsidP="00B00BA3">
            <w:pPr>
              <w:pStyle w:val="MediumGrid1-Accent21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 xml:space="preserve">Communication strategies consistently </w:t>
            </w:r>
            <w:r w:rsidR="004927B4">
              <w:rPr>
                <w:rFonts w:ascii="Times New Roman" w:hAnsi="Times New Roman"/>
                <w:sz w:val="16"/>
                <w:szCs w:val="16"/>
              </w:rPr>
              <w:t>encourage student engagement by clarifying assignments/instructions and reinforce</w:t>
            </w:r>
            <w:r w:rsidRPr="00A457A6">
              <w:rPr>
                <w:rFonts w:ascii="Times New Roman" w:hAnsi="Times New Roman"/>
                <w:sz w:val="16"/>
                <w:szCs w:val="16"/>
              </w:rPr>
              <w:t xml:space="preserve"> desired learning outcomes</w:t>
            </w:r>
          </w:p>
          <w:p w:rsidR="004927B4" w:rsidRPr="00A457A6" w:rsidRDefault="004927B4" w:rsidP="00B00BA3">
            <w:pPr>
              <w:pStyle w:val="MediumGrid1-Accent21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Announcements,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Tegrity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videos and/or class-wide emails are used to clarify assignments/instructions when needed</w:t>
            </w:r>
          </w:p>
          <w:p w:rsidR="004927B4" w:rsidRPr="00A457A6" w:rsidRDefault="004927B4" w:rsidP="004927B4">
            <w:pPr>
              <w:pStyle w:val="MediumGrid1-Accent21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>Student encouraged to initiate communication with instructor</w:t>
            </w:r>
          </w:p>
          <w:p w:rsidR="00230AC2" w:rsidRPr="00A457A6" w:rsidRDefault="004927B4" w:rsidP="004927B4">
            <w:pPr>
              <w:pStyle w:val="MediumGrid1-Accent21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Instructor contact information is easily accessed within course</w:t>
            </w:r>
            <w:r w:rsidR="00230AC2" w:rsidRPr="00A457A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230AC2" w:rsidRPr="00A457A6" w:rsidTr="004A6BB8">
        <w:trPr>
          <w:trHeight w:val="310"/>
        </w:trPr>
        <w:tc>
          <w:tcPr>
            <w:tcW w:w="2245" w:type="dxa"/>
            <w:shd w:val="clear" w:color="auto" w:fill="auto"/>
          </w:tcPr>
          <w:p w:rsidR="00230AC2" w:rsidRPr="00A457A6" w:rsidRDefault="00230AC2">
            <w:p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>Learning Community</w:t>
            </w:r>
          </w:p>
        </w:tc>
        <w:tc>
          <w:tcPr>
            <w:tcW w:w="5850" w:type="dxa"/>
            <w:shd w:val="clear" w:color="auto" w:fill="auto"/>
          </w:tcPr>
          <w:p w:rsidR="004927B4" w:rsidRPr="00A457A6" w:rsidRDefault="004927B4" w:rsidP="004927B4">
            <w:pPr>
              <w:pStyle w:val="MediumGrid1-Accent21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>Student-to-student interaction required</w:t>
            </w:r>
          </w:p>
          <w:p w:rsidR="00230AC2" w:rsidRPr="00A457A6" w:rsidRDefault="00230AC2" w:rsidP="00B00BA3">
            <w:pPr>
              <w:pStyle w:val="MediumGrid1-Accent21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>Communication activities designed to build sense of community</w:t>
            </w:r>
          </w:p>
          <w:p w:rsidR="00230AC2" w:rsidRPr="00B31ABF" w:rsidRDefault="00230AC2" w:rsidP="00B31ABF">
            <w:pPr>
              <w:pStyle w:val="MediumGrid1-Accent21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>Collaborative activities reinforce learning outcomes</w:t>
            </w:r>
          </w:p>
        </w:tc>
      </w:tr>
      <w:tr w:rsidR="00230AC2" w:rsidRPr="00A457A6" w:rsidTr="004A6BB8">
        <w:trPr>
          <w:trHeight w:val="310"/>
        </w:trPr>
        <w:tc>
          <w:tcPr>
            <w:tcW w:w="2245" w:type="dxa"/>
            <w:shd w:val="clear" w:color="auto" w:fill="auto"/>
          </w:tcPr>
          <w:p w:rsidR="00230AC2" w:rsidRDefault="00230AC2">
            <w:p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>Interaction Logistics</w:t>
            </w:r>
          </w:p>
          <w:p w:rsidR="00230AC2" w:rsidRPr="00A457A6" w:rsidRDefault="00230AC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52097E">
              <w:rPr>
                <w:rFonts w:ascii="Times New Roman" w:hAnsi="Times New Roman"/>
                <w:i/>
                <w:sz w:val="16"/>
                <w:szCs w:val="16"/>
              </w:rPr>
              <w:t xml:space="preserve">DB, IM, Groups, wikis, Collaborate, </w:t>
            </w:r>
            <w:proofErr w:type="spellStart"/>
            <w:r w:rsidRPr="0052097E">
              <w:rPr>
                <w:rFonts w:ascii="Times New Roman" w:hAnsi="Times New Roman"/>
                <w:i/>
                <w:sz w:val="16"/>
                <w:szCs w:val="16"/>
              </w:rPr>
              <w:t>etc</w:t>
            </w:r>
            <w:proofErr w:type="spellEnd"/>
            <w:r w:rsidRPr="0052097E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  <w:tc>
          <w:tcPr>
            <w:tcW w:w="5850" w:type="dxa"/>
            <w:shd w:val="clear" w:color="auto" w:fill="auto"/>
          </w:tcPr>
          <w:p w:rsidR="00230AC2" w:rsidRPr="0052097E" w:rsidRDefault="00230AC2" w:rsidP="0052097E">
            <w:pPr>
              <w:pStyle w:val="MediumGrid1-Accent21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>Detailed guidelines explain required level of participation</w:t>
            </w:r>
          </w:p>
          <w:p w:rsidR="00230AC2" w:rsidRPr="00A457A6" w:rsidRDefault="00230AC2" w:rsidP="00B00BA3">
            <w:pPr>
              <w:pStyle w:val="MediumGrid1-Accent21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 xml:space="preserve">Examples of “good” responses or posting provided </w:t>
            </w:r>
          </w:p>
          <w:p w:rsidR="00230AC2" w:rsidRPr="00A457A6" w:rsidRDefault="00230AC2" w:rsidP="00B00BA3">
            <w:pPr>
              <w:pStyle w:val="MediumGrid1-Accent21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>Grading rubric details specific criteria</w:t>
            </w:r>
          </w:p>
          <w:p w:rsidR="00230AC2" w:rsidRPr="00A457A6" w:rsidRDefault="00230AC2" w:rsidP="00B00BA3">
            <w:pPr>
              <w:pStyle w:val="MediumGrid1-Accent21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>Instructor actively participating in communications activities</w:t>
            </w:r>
          </w:p>
          <w:p w:rsidR="00230AC2" w:rsidRPr="00A457A6" w:rsidRDefault="00230AC2" w:rsidP="00B00BA3">
            <w:pPr>
              <w:pStyle w:val="MediumGrid1-Accent21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>Instructor provides timely feedback to students</w:t>
            </w:r>
          </w:p>
        </w:tc>
      </w:tr>
      <w:tr w:rsidR="00230AC2" w:rsidRPr="00A457A6" w:rsidTr="004A6BB8">
        <w:trPr>
          <w:trHeight w:val="310"/>
        </w:trPr>
        <w:tc>
          <w:tcPr>
            <w:tcW w:w="2245" w:type="dxa"/>
            <w:shd w:val="clear" w:color="auto" w:fill="auto"/>
          </w:tcPr>
          <w:p w:rsidR="00230AC2" w:rsidRDefault="00230AC2">
            <w:p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>Assessment Expectations</w:t>
            </w:r>
          </w:p>
          <w:p w:rsidR="00230AC2" w:rsidRPr="00A457A6" w:rsidRDefault="00230AC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(Tests, quizzes, essays, etc.)</w:t>
            </w:r>
          </w:p>
        </w:tc>
        <w:tc>
          <w:tcPr>
            <w:tcW w:w="5850" w:type="dxa"/>
            <w:shd w:val="clear" w:color="auto" w:fill="auto"/>
          </w:tcPr>
          <w:p w:rsidR="00230AC2" w:rsidRPr="00A457A6" w:rsidRDefault="00230AC2" w:rsidP="00B00BA3">
            <w:pPr>
              <w:pStyle w:val="MediumGrid1-Accent21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 xml:space="preserve">Assessments </w:t>
            </w:r>
            <w:r w:rsidR="00B31ABF">
              <w:rPr>
                <w:rFonts w:ascii="Times New Roman" w:hAnsi="Times New Roman"/>
                <w:sz w:val="16"/>
                <w:szCs w:val="16"/>
              </w:rPr>
              <w:t>align with</w:t>
            </w:r>
            <w:r w:rsidRPr="00A457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1ABF">
              <w:rPr>
                <w:rFonts w:ascii="Times New Roman" w:hAnsi="Times New Roman"/>
                <w:sz w:val="16"/>
                <w:szCs w:val="16"/>
              </w:rPr>
              <w:t>course</w:t>
            </w:r>
            <w:r w:rsidRPr="00A457A6">
              <w:rPr>
                <w:rFonts w:ascii="Times New Roman" w:hAnsi="Times New Roman"/>
                <w:sz w:val="16"/>
                <w:szCs w:val="16"/>
              </w:rPr>
              <w:t xml:space="preserve"> objectives</w:t>
            </w:r>
          </w:p>
          <w:p w:rsidR="00230AC2" w:rsidRPr="00A07B3B" w:rsidRDefault="00230AC2" w:rsidP="00A07B3B">
            <w:pPr>
              <w:pStyle w:val="MediumGrid1-Accent21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>Rubrics for assessments are provided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OR detailed d</w:t>
            </w:r>
            <w:r w:rsidRPr="00A457A6">
              <w:rPr>
                <w:rFonts w:ascii="Times New Roman" w:hAnsi="Times New Roman"/>
                <w:sz w:val="16"/>
                <w:szCs w:val="16"/>
              </w:rPr>
              <w:t xml:space="preserve">escriptive criteria for assessment activities </w:t>
            </w:r>
          </w:p>
          <w:p w:rsidR="00230AC2" w:rsidRPr="00A457A6" w:rsidRDefault="00230AC2" w:rsidP="00B00BA3">
            <w:pPr>
              <w:pStyle w:val="MediumGrid1-Accent21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 xml:space="preserve">Examples or models of “good” work are provided </w:t>
            </w:r>
          </w:p>
          <w:p w:rsidR="00230AC2" w:rsidRPr="00A457A6" w:rsidRDefault="00230AC2" w:rsidP="00B00BA3">
            <w:pPr>
              <w:pStyle w:val="MediumGrid1-Accent21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 xml:space="preserve">Instructions are clearly written </w:t>
            </w:r>
            <w:r>
              <w:rPr>
                <w:rFonts w:ascii="Times New Roman" w:hAnsi="Times New Roman"/>
                <w:sz w:val="16"/>
                <w:szCs w:val="16"/>
              </w:rPr>
              <w:t>and detailed</w:t>
            </w:r>
          </w:p>
        </w:tc>
      </w:tr>
      <w:tr w:rsidR="00230AC2" w:rsidRPr="00A457A6" w:rsidTr="004A6BB8">
        <w:trPr>
          <w:trHeight w:val="310"/>
        </w:trPr>
        <w:tc>
          <w:tcPr>
            <w:tcW w:w="2245" w:type="dxa"/>
            <w:shd w:val="clear" w:color="auto" w:fill="auto"/>
          </w:tcPr>
          <w:p w:rsidR="00230AC2" w:rsidRPr="00A457A6" w:rsidRDefault="00230AC2">
            <w:p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>Assessment Design</w:t>
            </w:r>
          </w:p>
        </w:tc>
        <w:tc>
          <w:tcPr>
            <w:tcW w:w="5850" w:type="dxa"/>
            <w:shd w:val="clear" w:color="auto" w:fill="auto"/>
          </w:tcPr>
          <w:p w:rsidR="00230AC2" w:rsidRPr="007216C7" w:rsidRDefault="00230AC2" w:rsidP="007216C7">
            <w:pPr>
              <w:pStyle w:val="MediumGrid1-Accent21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>Assessments measure all learning objectives</w:t>
            </w:r>
          </w:p>
          <w:p w:rsidR="00230AC2" w:rsidRPr="00FC6CE7" w:rsidRDefault="00B31ABF" w:rsidP="00FC6CE7">
            <w:pPr>
              <w:pStyle w:val="MediumGrid1-Accent21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Some a</w:t>
            </w:r>
            <w:r w:rsidR="00230AC2" w:rsidRPr="00A457A6">
              <w:rPr>
                <w:rFonts w:ascii="Times New Roman" w:hAnsi="Times New Roman"/>
                <w:sz w:val="16"/>
                <w:szCs w:val="16"/>
              </w:rPr>
              <w:t>ssessments mimic authentic environments and require higher level thinking</w:t>
            </w:r>
          </w:p>
          <w:p w:rsidR="00230AC2" w:rsidRPr="00A457A6" w:rsidRDefault="00230AC2" w:rsidP="00B00BA3">
            <w:pPr>
              <w:pStyle w:val="MediumGrid1-Accent21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 xml:space="preserve">Frequent assessments </w:t>
            </w:r>
            <w:r>
              <w:rPr>
                <w:rFonts w:ascii="Times New Roman" w:hAnsi="Times New Roman"/>
                <w:sz w:val="16"/>
                <w:szCs w:val="16"/>
              </w:rPr>
              <w:t>(minimum of 4)</w:t>
            </w:r>
          </w:p>
          <w:p w:rsidR="00230AC2" w:rsidRPr="00A457A6" w:rsidRDefault="00230AC2" w:rsidP="00B00BA3">
            <w:pPr>
              <w:pStyle w:val="MediumGrid1-Accent21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>Multiple types of assessments</w:t>
            </w:r>
            <w:r w:rsidR="00B31ABF">
              <w:rPr>
                <w:rFonts w:ascii="Times New Roman" w:hAnsi="Times New Roman"/>
                <w:sz w:val="16"/>
                <w:szCs w:val="16"/>
              </w:rPr>
              <w:t xml:space="preserve"> (quizzes, test, papers, group projects, etc.)</w:t>
            </w:r>
          </w:p>
        </w:tc>
      </w:tr>
      <w:tr w:rsidR="00230AC2" w:rsidRPr="00A457A6" w:rsidTr="004A6BB8">
        <w:trPr>
          <w:trHeight w:val="310"/>
        </w:trPr>
        <w:tc>
          <w:tcPr>
            <w:tcW w:w="2245" w:type="dxa"/>
            <w:shd w:val="clear" w:color="auto" w:fill="auto"/>
          </w:tcPr>
          <w:p w:rsidR="00230AC2" w:rsidRPr="004A6BB8" w:rsidRDefault="00230AC2">
            <w:p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>Self-Assessment</w:t>
            </w:r>
            <w:r w:rsidR="004A6BB8">
              <w:rPr>
                <w:rFonts w:ascii="Times New Roman" w:hAnsi="Times New Roman"/>
                <w:sz w:val="16"/>
                <w:szCs w:val="16"/>
              </w:rPr>
              <w:t xml:space="preserve"> and/or Formative Assessment </w:t>
            </w:r>
            <w:r w:rsidRPr="00A457A6">
              <w:rPr>
                <w:rFonts w:ascii="Times New Roman" w:hAnsi="Times New Roman"/>
                <w:sz w:val="16"/>
                <w:szCs w:val="16"/>
              </w:rPr>
              <w:t xml:space="preserve"> Activities </w:t>
            </w:r>
          </w:p>
        </w:tc>
        <w:tc>
          <w:tcPr>
            <w:tcW w:w="5850" w:type="dxa"/>
            <w:shd w:val="clear" w:color="auto" w:fill="auto"/>
          </w:tcPr>
          <w:p w:rsidR="004A6BB8" w:rsidRDefault="004A6BB8" w:rsidP="00A71DDA">
            <w:pPr>
              <w:pStyle w:val="MediumGrid1-Accent21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>Constructive, meaningful feedback to learners</w:t>
            </w:r>
            <w:r w:rsidRPr="00A457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for formative assessments</w:t>
            </w:r>
          </w:p>
          <w:p w:rsidR="00230AC2" w:rsidRPr="0052097E" w:rsidRDefault="004A6BB8" w:rsidP="00A71DDA">
            <w:pPr>
              <w:pStyle w:val="MediumGrid1-Accent21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Som</w:t>
            </w:r>
            <w:r w:rsidR="00230AC2" w:rsidRPr="00A457A6">
              <w:rPr>
                <w:rFonts w:ascii="Times New Roman" w:hAnsi="Times New Roman"/>
                <w:sz w:val="16"/>
                <w:szCs w:val="16"/>
              </w:rPr>
              <w:t>e self-assessment activities provided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52097E">
              <w:rPr>
                <w:rFonts w:ascii="Times New Roman" w:hAnsi="Times New Roman"/>
                <w:i/>
                <w:sz w:val="16"/>
                <w:szCs w:val="16"/>
              </w:rPr>
              <w:t xml:space="preserve">(practice quizzes, practice tests,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essays,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surveys, etc. – </w:t>
            </w:r>
            <w:r w:rsidRPr="004A6BB8">
              <w:rPr>
                <w:rFonts w:ascii="Times New Roman" w:hAnsi="Times New Roman"/>
                <w:i/>
                <w:sz w:val="16"/>
                <w:szCs w:val="16"/>
              </w:rPr>
              <w:t xml:space="preserve">may be </w:t>
            </w:r>
            <w:proofErr w:type="spellStart"/>
            <w:r w:rsidRPr="004A6BB8">
              <w:rPr>
                <w:rFonts w:ascii="Times New Roman" w:hAnsi="Times New Roman"/>
                <w:i/>
                <w:sz w:val="16"/>
                <w:szCs w:val="16"/>
              </w:rPr>
              <w:t>nongraded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230AC2" w:rsidRPr="0052097E" w:rsidRDefault="00230AC2" w:rsidP="004A6BB8">
            <w:pPr>
              <w:pStyle w:val="MediumGrid1-Accent2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0AC2" w:rsidRPr="00A457A6" w:rsidTr="004A6BB8">
        <w:trPr>
          <w:trHeight w:val="310"/>
        </w:trPr>
        <w:tc>
          <w:tcPr>
            <w:tcW w:w="2245" w:type="dxa"/>
            <w:shd w:val="clear" w:color="auto" w:fill="auto"/>
          </w:tcPr>
          <w:p w:rsidR="00230AC2" w:rsidRPr="00A457A6" w:rsidRDefault="00230AC2">
            <w:p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>Orientation to Course &amp; Blackboard</w:t>
            </w:r>
          </w:p>
        </w:tc>
        <w:tc>
          <w:tcPr>
            <w:tcW w:w="5850" w:type="dxa"/>
            <w:shd w:val="clear" w:color="auto" w:fill="auto"/>
          </w:tcPr>
          <w:p w:rsidR="00B31ABF" w:rsidRDefault="00B31ABF" w:rsidP="00B00BA3">
            <w:pPr>
              <w:pStyle w:val="MediumGrid1-Accent21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Developer provides an introductory overview video of the course</w:t>
            </w:r>
          </w:p>
          <w:p w:rsidR="00230AC2" w:rsidRPr="00A457A6" w:rsidRDefault="00230AC2" w:rsidP="00B00BA3">
            <w:pPr>
              <w:pStyle w:val="MediumGrid1-Accent21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>Clearly labeled tutorial materials are included and easy to locate</w:t>
            </w:r>
          </w:p>
          <w:p w:rsidR="00230AC2" w:rsidRPr="00A457A6" w:rsidRDefault="00230AC2" w:rsidP="00B00BA3">
            <w:pPr>
              <w:pStyle w:val="MediumGrid1-Accent21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>Tutorial materials support multiple learning modalities</w:t>
            </w:r>
          </w:p>
        </w:tc>
      </w:tr>
      <w:tr w:rsidR="00230AC2" w:rsidRPr="00A457A6" w:rsidTr="004A6BB8">
        <w:trPr>
          <w:trHeight w:val="310"/>
        </w:trPr>
        <w:tc>
          <w:tcPr>
            <w:tcW w:w="2245" w:type="dxa"/>
            <w:shd w:val="clear" w:color="auto" w:fill="auto"/>
          </w:tcPr>
          <w:p w:rsidR="00230AC2" w:rsidRPr="00A457A6" w:rsidRDefault="00230AC2">
            <w:p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>Supportive Software</w:t>
            </w:r>
          </w:p>
        </w:tc>
        <w:tc>
          <w:tcPr>
            <w:tcW w:w="5850" w:type="dxa"/>
            <w:shd w:val="clear" w:color="auto" w:fill="auto"/>
          </w:tcPr>
          <w:p w:rsidR="00230AC2" w:rsidRPr="00A457A6" w:rsidRDefault="00230AC2" w:rsidP="00B00BA3">
            <w:pPr>
              <w:pStyle w:val="MediumGrid1-Accent21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>Clear explanations of optional and/or required software</w:t>
            </w:r>
          </w:p>
          <w:p w:rsidR="00230AC2" w:rsidRPr="00A457A6" w:rsidRDefault="00230AC2" w:rsidP="00B00BA3">
            <w:pPr>
              <w:pStyle w:val="MediumGrid1-Accent21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>Links provided for plug-in downloads</w:t>
            </w:r>
          </w:p>
          <w:p w:rsidR="00230AC2" w:rsidRPr="00A457A6" w:rsidRDefault="00230AC2" w:rsidP="00B00BA3">
            <w:pPr>
              <w:pStyle w:val="MediumGrid1-Accent21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>Links located near material requiring its use</w:t>
            </w:r>
          </w:p>
        </w:tc>
      </w:tr>
      <w:tr w:rsidR="00230AC2" w:rsidRPr="00A457A6" w:rsidTr="004A6BB8">
        <w:trPr>
          <w:trHeight w:val="310"/>
        </w:trPr>
        <w:tc>
          <w:tcPr>
            <w:tcW w:w="2245" w:type="dxa"/>
            <w:shd w:val="clear" w:color="auto" w:fill="auto"/>
          </w:tcPr>
          <w:p w:rsidR="00230AC2" w:rsidRPr="00A457A6" w:rsidRDefault="00230AC2">
            <w:p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>Instructor Role and Information</w:t>
            </w:r>
          </w:p>
        </w:tc>
        <w:tc>
          <w:tcPr>
            <w:tcW w:w="5850" w:type="dxa"/>
            <w:shd w:val="clear" w:color="auto" w:fill="auto"/>
          </w:tcPr>
          <w:p w:rsidR="00230AC2" w:rsidRPr="00B31ABF" w:rsidRDefault="00B31ABF" w:rsidP="00B31ABF">
            <w:pPr>
              <w:pStyle w:val="MediumGrid1-Accent21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>Contact information fo</w:t>
            </w:r>
            <w:r>
              <w:rPr>
                <w:rFonts w:ascii="Times New Roman" w:hAnsi="Times New Roman"/>
                <w:sz w:val="16"/>
                <w:szCs w:val="16"/>
              </w:rPr>
              <w:t>r the instructor is located in the syllabus and in the Course Information Area</w:t>
            </w:r>
            <w:r w:rsidRPr="00A457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30AC2" w:rsidRPr="00A457A6">
              <w:rPr>
                <w:rFonts w:ascii="Times New Roman" w:hAnsi="Times New Roman"/>
                <w:sz w:val="16"/>
                <w:szCs w:val="16"/>
              </w:rPr>
              <w:t>Contact information for the instructor includes multiple forms of communication</w:t>
            </w:r>
            <w:r w:rsidR="0021130A">
              <w:rPr>
                <w:rFonts w:ascii="Times New Roman" w:hAnsi="Times New Roman"/>
                <w:sz w:val="16"/>
                <w:szCs w:val="16"/>
              </w:rPr>
              <w:t xml:space="preserve"> (ex: email, phone, Bb IM)</w:t>
            </w:r>
          </w:p>
          <w:p w:rsidR="00230AC2" w:rsidRPr="00B31ABF" w:rsidRDefault="00230AC2" w:rsidP="00B31ABF">
            <w:pPr>
              <w:pStyle w:val="MediumGrid1-Accent21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>Response times are clearly defined</w:t>
            </w:r>
            <w:r w:rsidR="00B31ABF">
              <w:rPr>
                <w:rFonts w:ascii="Times New Roman" w:hAnsi="Times New Roman"/>
                <w:sz w:val="16"/>
                <w:szCs w:val="16"/>
              </w:rPr>
              <w:t xml:space="preserve"> (response times for emails, phone calls as well as anticipated grading timeframe)</w:t>
            </w:r>
          </w:p>
        </w:tc>
      </w:tr>
      <w:tr w:rsidR="00230AC2" w:rsidRPr="00A457A6" w:rsidTr="004A6BB8">
        <w:trPr>
          <w:trHeight w:val="313"/>
        </w:trPr>
        <w:tc>
          <w:tcPr>
            <w:tcW w:w="2245" w:type="dxa"/>
            <w:shd w:val="clear" w:color="auto" w:fill="auto"/>
          </w:tcPr>
          <w:p w:rsidR="00230AC2" w:rsidRPr="00A457A6" w:rsidRDefault="00230AC2">
            <w:p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>Course –University Policies and Support</w:t>
            </w:r>
          </w:p>
        </w:tc>
        <w:tc>
          <w:tcPr>
            <w:tcW w:w="5850" w:type="dxa"/>
            <w:shd w:val="clear" w:color="auto" w:fill="auto"/>
          </w:tcPr>
          <w:p w:rsidR="00B31ABF" w:rsidRDefault="00B31ABF" w:rsidP="00E67355">
            <w:pPr>
              <w:pStyle w:val="MediumGrid1-Accent21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‘Helpful Information’ Module link active</w:t>
            </w:r>
            <w:r w:rsidRPr="00A457A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30AC2" w:rsidRPr="00B66F67" w:rsidRDefault="00230AC2" w:rsidP="00E67355">
            <w:pPr>
              <w:pStyle w:val="MediumGrid1-Accent21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>Detailed explanation of instructor policies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on </w:t>
            </w:r>
            <w:r w:rsidRPr="00A457A6">
              <w:rPr>
                <w:rFonts w:ascii="Times New Roman" w:hAnsi="Times New Roman"/>
                <w:sz w:val="16"/>
                <w:szCs w:val="16"/>
              </w:rPr>
              <w:t xml:space="preserve">behavior, netiquette, </w:t>
            </w:r>
            <w:r w:rsidR="0021130A">
              <w:rPr>
                <w:rFonts w:ascii="Times New Roman" w:hAnsi="Times New Roman"/>
                <w:sz w:val="16"/>
                <w:szCs w:val="16"/>
              </w:rPr>
              <w:t xml:space="preserve">academic honesty, class </w:t>
            </w:r>
            <w:r>
              <w:rPr>
                <w:rFonts w:ascii="Times New Roman" w:hAnsi="Times New Roman"/>
                <w:sz w:val="16"/>
                <w:szCs w:val="16"/>
              </w:rPr>
              <w:t>participation, etc.</w:t>
            </w:r>
          </w:p>
          <w:p w:rsidR="00230AC2" w:rsidRPr="00B31ABF" w:rsidRDefault="00230AC2" w:rsidP="00B31ABF">
            <w:pPr>
              <w:pStyle w:val="MediumGrid1-Accent21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>Detailed explanation of late submission policy</w:t>
            </w:r>
          </w:p>
        </w:tc>
      </w:tr>
      <w:tr w:rsidR="00230AC2" w:rsidRPr="00A457A6" w:rsidTr="004A6BB8">
        <w:trPr>
          <w:trHeight w:val="313"/>
        </w:trPr>
        <w:tc>
          <w:tcPr>
            <w:tcW w:w="2245" w:type="dxa"/>
            <w:shd w:val="clear" w:color="auto" w:fill="auto"/>
          </w:tcPr>
          <w:p w:rsidR="00230AC2" w:rsidRPr="00A457A6" w:rsidRDefault="00230AC2">
            <w:p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lastRenderedPageBreak/>
              <w:t>Technical Accessibility Issues</w:t>
            </w:r>
          </w:p>
        </w:tc>
        <w:tc>
          <w:tcPr>
            <w:tcW w:w="5850" w:type="dxa"/>
            <w:shd w:val="clear" w:color="auto" w:fill="auto"/>
          </w:tcPr>
          <w:p w:rsidR="0021130A" w:rsidRDefault="00230AC2" w:rsidP="00CA5DA9">
            <w:pPr>
              <w:pStyle w:val="MediumGrid1-Accent21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 w:rsidRPr="0021130A">
              <w:rPr>
                <w:rFonts w:ascii="Times New Roman" w:hAnsi="Times New Roman"/>
                <w:sz w:val="16"/>
                <w:szCs w:val="16"/>
              </w:rPr>
              <w:t xml:space="preserve">Course material use standard formats (ex. doc, </w:t>
            </w:r>
            <w:proofErr w:type="spellStart"/>
            <w:r w:rsidR="0021130A">
              <w:rPr>
                <w:rFonts w:ascii="Times New Roman" w:hAnsi="Times New Roman"/>
                <w:sz w:val="16"/>
                <w:szCs w:val="16"/>
              </w:rPr>
              <w:t>docx</w:t>
            </w:r>
            <w:proofErr w:type="spellEnd"/>
            <w:r w:rsidR="0021130A">
              <w:rPr>
                <w:rFonts w:ascii="Times New Roman" w:hAnsi="Times New Roman"/>
                <w:sz w:val="16"/>
                <w:szCs w:val="16"/>
              </w:rPr>
              <w:t xml:space="preserve">  (avoid PDF)</w:t>
            </w:r>
          </w:p>
          <w:p w:rsidR="00230AC2" w:rsidRPr="0021130A" w:rsidRDefault="0021130A" w:rsidP="00CA5DA9">
            <w:pPr>
              <w:pStyle w:val="MediumGrid1-Accent21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Provide a</w:t>
            </w:r>
            <w:r w:rsidR="00230AC2" w:rsidRPr="0021130A">
              <w:rPr>
                <w:rFonts w:ascii="Times New Roman" w:hAnsi="Times New Roman"/>
                <w:sz w:val="16"/>
                <w:szCs w:val="16"/>
              </w:rPr>
              <w:t xml:space="preserve">lternative </w:t>
            </w:r>
            <w:r>
              <w:rPr>
                <w:rFonts w:ascii="Times New Roman" w:hAnsi="Times New Roman"/>
                <w:sz w:val="16"/>
                <w:szCs w:val="16"/>
              </w:rPr>
              <w:t>text for all images</w:t>
            </w:r>
          </w:p>
          <w:p w:rsidR="00230AC2" w:rsidRPr="00A457A6" w:rsidRDefault="00230AC2" w:rsidP="00B00BA3">
            <w:pPr>
              <w:pStyle w:val="MediumGrid1-Accent21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>Large files are divided into multiple files for easy download</w:t>
            </w:r>
          </w:p>
          <w:p w:rsidR="00230AC2" w:rsidRPr="0021130A" w:rsidRDefault="00230AC2" w:rsidP="0021130A">
            <w:pPr>
              <w:pStyle w:val="MediumGrid1-Accent21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>Videos are streamed or linked to external servers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(ex.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Tegrity</w:t>
            </w:r>
            <w:proofErr w:type="spellEnd"/>
            <w:r w:rsidR="0021130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="0021130A">
              <w:rPr>
                <w:rFonts w:ascii="Times New Roman" w:hAnsi="Times New Roman"/>
                <w:sz w:val="16"/>
                <w:szCs w:val="16"/>
              </w:rPr>
              <w:t>ShareStream</w:t>
            </w:r>
            <w:proofErr w:type="spellEnd"/>
            <w:r w:rsidR="0021130A">
              <w:rPr>
                <w:rFonts w:ascii="Times New Roman" w:hAnsi="Times New Roman"/>
                <w:sz w:val="16"/>
                <w:szCs w:val="16"/>
              </w:rPr>
              <w:t xml:space="preserve"> or YouTube – no video uploaded directly to Bb server)</w:t>
            </w:r>
          </w:p>
          <w:p w:rsidR="00230AC2" w:rsidRDefault="00FC6E4C" w:rsidP="00DC3C1C">
            <w:pPr>
              <w:pStyle w:val="MediumGrid1-Accent21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No </w:t>
            </w:r>
            <w:r w:rsidR="00230AC2">
              <w:rPr>
                <w:rFonts w:ascii="Times New Roman" w:hAnsi="Times New Roman"/>
                <w:sz w:val="16"/>
                <w:szCs w:val="16"/>
              </w:rPr>
              <w:t xml:space="preserve">files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uploaded to Bb server </w:t>
            </w:r>
            <w:r w:rsidR="00230AC2">
              <w:rPr>
                <w:rFonts w:ascii="Times New Roman" w:hAnsi="Times New Roman"/>
                <w:sz w:val="16"/>
                <w:szCs w:val="16"/>
              </w:rPr>
              <w:t xml:space="preserve">should be larger than 5 Mb </w:t>
            </w:r>
          </w:p>
          <w:p w:rsidR="00230AC2" w:rsidRDefault="00230AC2" w:rsidP="00DC3C1C">
            <w:pPr>
              <w:pStyle w:val="MediumGrid1-Accent21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The use of Flash should be avoided if possible </w:t>
            </w:r>
          </w:p>
          <w:p w:rsidR="00230AC2" w:rsidRPr="00A457A6" w:rsidRDefault="00230AC2" w:rsidP="00B00BA3">
            <w:pPr>
              <w:pStyle w:val="MediumGrid1-Accent21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>Graphics are optimized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for Web (themes/backgrounds take more memory and slow the download/streaming of files)</w:t>
            </w:r>
          </w:p>
          <w:p w:rsidR="00230AC2" w:rsidRPr="00DC3C1C" w:rsidRDefault="00230AC2" w:rsidP="00DC3C1C">
            <w:pPr>
              <w:pStyle w:val="MediumGrid1-Accent21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>Graphics display without extensive scrolling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(crop image to fit)</w:t>
            </w:r>
          </w:p>
        </w:tc>
      </w:tr>
      <w:tr w:rsidR="00230AC2" w:rsidRPr="00A457A6" w:rsidTr="004A6BB8">
        <w:trPr>
          <w:trHeight w:val="313"/>
        </w:trPr>
        <w:tc>
          <w:tcPr>
            <w:tcW w:w="2245" w:type="dxa"/>
            <w:shd w:val="clear" w:color="auto" w:fill="auto"/>
          </w:tcPr>
          <w:p w:rsidR="00230AC2" w:rsidRPr="00A457A6" w:rsidRDefault="00230AC2" w:rsidP="007A1B5D">
            <w:p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 xml:space="preserve">Accommodations for Disabilities </w:t>
            </w:r>
          </w:p>
        </w:tc>
        <w:tc>
          <w:tcPr>
            <w:tcW w:w="5850" w:type="dxa"/>
            <w:shd w:val="clear" w:color="auto" w:fill="auto"/>
          </w:tcPr>
          <w:p w:rsidR="00230AC2" w:rsidRPr="00A457A6" w:rsidRDefault="00230AC2" w:rsidP="00B00BA3">
            <w:pPr>
              <w:pStyle w:val="MediumGrid1-Accent21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>Links to university policies and resources to support students with disabilities are prominent and easy to locate</w:t>
            </w:r>
            <w:r w:rsidR="0021130A">
              <w:rPr>
                <w:rFonts w:ascii="Times New Roman" w:hAnsi="Times New Roman"/>
                <w:sz w:val="16"/>
                <w:szCs w:val="16"/>
              </w:rPr>
              <w:t xml:space="preserve"> within Course Information folder</w:t>
            </w:r>
          </w:p>
          <w:p w:rsidR="0021130A" w:rsidRDefault="0021130A" w:rsidP="00B00BA3">
            <w:pPr>
              <w:pStyle w:val="MediumGrid1-Accent21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Syllabus references Disability Services website and phone number</w:t>
            </w:r>
          </w:p>
          <w:p w:rsidR="00230AC2" w:rsidRPr="00A457A6" w:rsidRDefault="0021130A" w:rsidP="00B00BA3">
            <w:pPr>
              <w:pStyle w:val="MediumGrid1-Accent21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Syllabus includes a statement encouraging</w:t>
            </w:r>
            <w:r w:rsidR="00230AC2" w:rsidRPr="00A457A6">
              <w:rPr>
                <w:rFonts w:ascii="Times New Roman" w:hAnsi="Times New Roman"/>
                <w:sz w:val="16"/>
                <w:szCs w:val="16"/>
              </w:rPr>
              <w:t xml:space="preserve"> student</w:t>
            </w:r>
            <w:r w:rsidR="00230AC2">
              <w:rPr>
                <w:rFonts w:ascii="Times New Roman" w:hAnsi="Times New Roman"/>
                <w:sz w:val="16"/>
                <w:szCs w:val="16"/>
              </w:rPr>
              <w:t>s</w:t>
            </w:r>
            <w:r w:rsidR="00230AC2" w:rsidRPr="00A457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30AC2">
              <w:rPr>
                <w:rFonts w:ascii="Times New Roman" w:hAnsi="Times New Roman"/>
                <w:sz w:val="16"/>
                <w:szCs w:val="16"/>
              </w:rPr>
              <w:t>to contact the</w:t>
            </w:r>
            <w:r w:rsidR="00FC6E4C">
              <w:rPr>
                <w:rFonts w:ascii="Times New Roman" w:hAnsi="Times New Roman"/>
                <w:sz w:val="16"/>
                <w:szCs w:val="16"/>
              </w:rPr>
              <w:t xml:space="preserve"> Disability Service</w:t>
            </w:r>
            <w:r w:rsidR="00230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30AC2" w:rsidRPr="00A457A6">
              <w:rPr>
                <w:rFonts w:ascii="Times New Roman" w:hAnsi="Times New Roman"/>
                <w:sz w:val="16"/>
                <w:szCs w:val="16"/>
              </w:rPr>
              <w:t>for assistance</w:t>
            </w:r>
            <w:r w:rsidR="00FC6E4C">
              <w:rPr>
                <w:rFonts w:ascii="Times New Roman" w:hAnsi="Times New Roman"/>
                <w:sz w:val="16"/>
                <w:szCs w:val="16"/>
              </w:rPr>
              <w:t xml:space="preserve"> and to contact Instructor with course specific issues regarding a disability</w:t>
            </w:r>
          </w:p>
          <w:p w:rsidR="00230AC2" w:rsidRPr="00230AC2" w:rsidRDefault="00230AC2" w:rsidP="00230AC2">
            <w:pPr>
              <w:pStyle w:val="MediumGrid1-Accent21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 w:rsidRPr="00A457A6">
              <w:rPr>
                <w:rFonts w:ascii="Times New Roman" w:hAnsi="Times New Roman"/>
                <w:sz w:val="16"/>
                <w:szCs w:val="16"/>
              </w:rPr>
              <w:t>Course design provides alternative resources (ex. transcripts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C6E4C">
              <w:rPr>
                <w:rFonts w:ascii="Times New Roman" w:hAnsi="Times New Roman"/>
                <w:sz w:val="16"/>
                <w:szCs w:val="16"/>
              </w:rPr>
              <w:t xml:space="preserve">and closed captions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in doc or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docx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format</w:t>
            </w:r>
            <w:r w:rsidR="00FC6E4C">
              <w:rPr>
                <w:rFonts w:ascii="Times New Roman" w:hAnsi="Times New Roman"/>
                <w:sz w:val="16"/>
                <w:szCs w:val="16"/>
              </w:rPr>
              <w:t xml:space="preserve"> for all videos – check with </w:t>
            </w:r>
            <w:proofErr w:type="spellStart"/>
            <w:r w:rsidR="00FC6E4C">
              <w:rPr>
                <w:rFonts w:ascii="Times New Roman" w:hAnsi="Times New Roman"/>
                <w:sz w:val="16"/>
                <w:szCs w:val="16"/>
              </w:rPr>
              <w:t>eTech</w:t>
            </w:r>
            <w:proofErr w:type="spellEnd"/>
            <w:r w:rsidR="00FC6E4C">
              <w:rPr>
                <w:rFonts w:ascii="Times New Roman" w:hAnsi="Times New Roman"/>
                <w:sz w:val="16"/>
                <w:szCs w:val="16"/>
              </w:rPr>
              <w:t xml:space="preserve"> staff</w:t>
            </w:r>
            <w:r w:rsidRPr="00A457A6"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</w:tc>
      </w:tr>
      <w:tr w:rsidR="00230AC2" w:rsidRPr="00A457A6" w:rsidTr="004A6BB8">
        <w:trPr>
          <w:trHeight w:val="313"/>
        </w:trPr>
        <w:tc>
          <w:tcPr>
            <w:tcW w:w="2245" w:type="dxa"/>
            <w:shd w:val="clear" w:color="auto" w:fill="auto"/>
          </w:tcPr>
          <w:p w:rsidR="00230AC2" w:rsidRPr="00A457A6" w:rsidRDefault="00230AC2" w:rsidP="007A1B5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Instructor Notes and Help</w:t>
            </w:r>
          </w:p>
        </w:tc>
        <w:tc>
          <w:tcPr>
            <w:tcW w:w="5850" w:type="dxa"/>
            <w:shd w:val="clear" w:color="auto" w:fill="auto"/>
          </w:tcPr>
          <w:p w:rsidR="00230AC2" w:rsidRDefault="00230AC2" w:rsidP="00B00BA3">
            <w:pPr>
              <w:pStyle w:val="MediumGrid1-Accent21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Course contains a ‘Instructor Notes’ menu item</w:t>
            </w:r>
          </w:p>
          <w:p w:rsidR="00230AC2" w:rsidRDefault="00230AC2" w:rsidP="00B00BA3">
            <w:pPr>
              <w:pStyle w:val="MediumGrid1-Accent21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Developer provides instructor with ‘overview of course’ and course design logic</w:t>
            </w:r>
          </w:p>
          <w:p w:rsidR="00230AC2" w:rsidRDefault="00230AC2" w:rsidP="00B00BA3">
            <w:pPr>
              <w:pStyle w:val="MediumGrid1-Accent21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Developer provides instructor with ‘teaching tips’ and useful suggestions regarding specific assignments</w:t>
            </w:r>
          </w:p>
          <w:p w:rsidR="00230AC2" w:rsidRPr="00A457A6" w:rsidRDefault="00230AC2" w:rsidP="00FC6E4C">
            <w:pPr>
              <w:pStyle w:val="MediumGrid1-Accent21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Course syllabus </w:t>
            </w:r>
            <w:r w:rsidR="00FC6E4C">
              <w:rPr>
                <w:rFonts w:ascii="Times New Roman" w:hAnsi="Times New Roman"/>
                <w:sz w:val="16"/>
                <w:szCs w:val="16"/>
              </w:rPr>
              <w:t>(including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C6E4C">
              <w:rPr>
                <w:rFonts w:ascii="Times New Roman" w:hAnsi="Times New Roman"/>
                <w:sz w:val="16"/>
                <w:szCs w:val="16"/>
              </w:rPr>
              <w:t xml:space="preserve">a </w:t>
            </w:r>
            <w:r>
              <w:rPr>
                <w:rFonts w:ascii="Times New Roman" w:hAnsi="Times New Roman"/>
                <w:sz w:val="16"/>
                <w:szCs w:val="16"/>
              </w:rPr>
              <w:t>course calendar</w:t>
            </w:r>
            <w:r w:rsidR="00FC6E4C"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designed for e</w:t>
            </w:r>
            <w:r w:rsidR="00FC6E4C">
              <w:rPr>
                <w:rFonts w:ascii="Times New Roman" w:hAnsi="Times New Roman"/>
                <w:sz w:val="16"/>
                <w:szCs w:val="16"/>
              </w:rPr>
              <w:t>asy editing</w:t>
            </w:r>
          </w:p>
        </w:tc>
      </w:tr>
    </w:tbl>
    <w:p w:rsidR="00893872" w:rsidRPr="00A457A6" w:rsidRDefault="00893872">
      <w:pPr>
        <w:rPr>
          <w:rFonts w:ascii="Times New Roman" w:hAnsi="Times New Roman"/>
        </w:rPr>
      </w:pPr>
    </w:p>
    <w:sectPr w:rsidR="00893872" w:rsidRPr="00A457A6" w:rsidSect="00230AC2">
      <w:headerReference w:type="default" r:id="rId8"/>
      <w:footerReference w:type="default" r:id="rId9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E34" w:rsidRDefault="00110E34" w:rsidP="00A457A6">
      <w:r>
        <w:separator/>
      </w:r>
    </w:p>
  </w:endnote>
  <w:endnote w:type="continuationSeparator" w:id="0">
    <w:p w:rsidR="00110E34" w:rsidRDefault="00110E34" w:rsidP="00A4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xury Gold">
    <w:altName w:val="Arial"/>
    <w:panose1 w:val="00000000000000000000"/>
    <w:charset w:val="00"/>
    <w:family w:val="modern"/>
    <w:notTrueType/>
    <w:pitch w:val="variable"/>
    <w:sig w:usb0="00000001" w:usb1="500004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E4C" w:rsidRDefault="00FC6E4C">
    <w:pPr>
      <w:pStyle w:val="Footer"/>
      <w:rPr>
        <w:rFonts w:ascii="Luxury Gold" w:hAnsi="Luxury Gold"/>
        <w:sz w:val="16"/>
        <w:szCs w:val="16"/>
      </w:rPr>
    </w:pPr>
    <w:r>
      <w:rPr>
        <w:rFonts w:ascii="Luxury Gold" w:hAnsi="Luxury Gold"/>
        <w:sz w:val="16"/>
        <w:szCs w:val="16"/>
      </w:rPr>
      <w:t>Arkansas Tech University</w:t>
    </w:r>
  </w:p>
  <w:p w:rsidR="00FC6E4C" w:rsidRDefault="00F741BE">
    <w:pPr>
      <w:pStyle w:val="Footer"/>
      <w:rPr>
        <w:rFonts w:ascii="Luxury Gold" w:hAnsi="Luxury Gold"/>
        <w:sz w:val="16"/>
        <w:szCs w:val="16"/>
      </w:rPr>
    </w:pPr>
    <w:r>
      <w:rPr>
        <w:rFonts w:ascii="Luxury Gold" w:hAnsi="Luxury Gold"/>
        <w:sz w:val="16"/>
        <w:szCs w:val="16"/>
      </w:rPr>
      <w:t>eTech</w:t>
    </w:r>
    <w:r w:rsidR="00FC6E4C">
      <w:rPr>
        <w:rFonts w:ascii="Luxury Gold" w:hAnsi="Luxury Gold"/>
        <w:sz w:val="16"/>
        <w:szCs w:val="16"/>
      </w:rPr>
      <w:t xml:space="preserve">CourseChecklist.docx </w:t>
    </w:r>
  </w:p>
  <w:p w:rsidR="00F741BE" w:rsidRPr="00A457A6" w:rsidRDefault="00FC6E4C">
    <w:pPr>
      <w:pStyle w:val="Footer"/>
      <w:rPr>
        <w:rFonts w:ascii="Times New Roman" w:hAnsi="Times New Roman"/>
        <w:sz w:val="16"/>
        <w:szCs w:val="16"/>
      </w:rPr>
    </w:pPr>
    <w:r>
      <w:rPr>
        <w:rFonts w:ascii="Luxury Gold" w:hAnsi="Luxury Gold"/>
        <w:sz w:val="16"/>
        <w:szCs w:val="16"/>
      </w:rPr>
      <w:t>Revised 06/29/2015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E34" w:rsidRDefault="00110E34" w:rsidP="00A457A6">
      <w:r>
        <w:separator/>
      </w:r>
    </w:p>
  </w:footnote>
  <w:footnote w:type="continuationSeparator" w:id="0">
    <w:p w:rsidR="00110E34" w:rsidRDefault="00110E34" w:rsidP="00A45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1BE" w:rsidRPr="00A457A6" w:rsidRDefault="00F741BE" w:rsidP="00A457A6">
    <w:pPr>
      <w:jc w:val="center"/>
      <w:rPr>
        <w:rFonts w:ascii="Times New Roman" w:hAnsi="Times New Roman"/>
        <w:sz w:val="26"/>
        <w:szCs w:val="26"/>
      </w:rPr>
    </w:pPr>
    <w:proofErr w:type="spellStart"/>
    <w:proofErr w:type="gramStart"/>
    <w:r w:rsidRPr="00997030">
      <w:rPr>
        <w:rFonts w:ascii="Luxury Gold" w:hAnsi="Luxury Gold"/>
        <w:sz w:val="26"/>
        <w:szCs w:val="26"/>
      </w:rPr>
      <w:t>eTech</w:t>
    </w:r>
    <w:proofErr w:type="spellEnd"/>
    <w:proofErr w:type="gramEnd"/>
    <w:r w:rsidR="004662E6">
      <w:rPr>
        <w:rFonts w:ascii="Times New Roman" w:hAnsi="Times New Roman"/>
        <w:sz w:val="26"/>
        <w:szCs w:val="26"/>
      </w:rPr>
      <w:t xml:space="preserve"> Course Development Checklist</w:t>
    </w:r>
  </w:p>
  <w:p w:rsidR="00F741BE" w:rsidRPr="00A457A6" w:rsidRDefault="00F741BE">
    <w:pPr>
      <w:pStyle w:val="Header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0DE07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836F0F"/>
    <w:multiLevelType w:val="hybridMultilevel"/>
    <w:tmpl w:val="BA2A95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20AB9"/>
    <w:multiLevelType w:val="hybridMultilevel"/>
    <w:tmpl w:val="00DC55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8772D"/>
    <w:multiLevelType w:val="hybridMultilevel"/>
    <w:tmpl w:val="8168EA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86B99"/>
    <w:multiLevelType w:val="hybridMultilevel"/>
    <w:tmpl w:val="4C26AE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74A12"/>
    <w:multiLevelType w:val="hybridMultilevel"/>
    <w:tmpl w:val="BD7A6E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9646E"/>
    <w:multiLevelType w:val="hybridMultilevel"/>
    <w:tmpl w:val="357084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F34CF"/>
    <w:multiLevelType w:val="hybridMultilevel"/>
    <w:tmpl w:val="632030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51385"/>
    <w:multiLevelType w:val="hybridMultilevel"/>
    <w:tmpl w:val="A9E679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73572"/>
    <w:multiLevelType w:val="hybridMultilevel"/>
    <w:tmpl w:val="1E760F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7118D"/>
    <w:multiLevelType w:val="hybridMultilevel"/>
    <w:tmpl w:val="6B507E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80F97"/>
    <w:multiLevelType w:val="hybridMultilevel"/>
    <w:tmpl w:val="82F8EF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11"/>
  </w:num>
  <w:num w:numId="8">
    <w:abstractNumId w:val="3"/>
  </w:num>
  <w:num w:numId="9">
    <w:abstractNumId w:val="9"/>
  </w:num>
  <w:num w:numId="10">
    <w:abstractNumId w:val="10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72"/>
    <w:rsid w:val="00036992"/>
    <w:rsid w:val="000D51EC"/>
    <w:rsid w:val="000D5C7B"/>
    <w:rsid w:val="00110E34"/>
    <w:rsid w:val="0011354B"/>
    <w:rsid w:val="001640FF"/>
    <w:rsid w:val="00183816"/>
    <w:rsid w:val="001B4E73"/>
    <w:rsid w:val="001E290E"/>
    <w:rsid w:val="001E5DF4"/>
    <w:rsid w:val="0021130A"/>
    <w:rsid w:val="00227FDD"/>
    <w:rsid w:val="00230AC2"/>
    <w:rsid w:val="0025110A"/>
    <w:rsid w:val="00267D1E"/>
    <w:rsid w:val="00292A03"/>
    <w:rsid w:val="002C5160"/>
    <w:rsid w:val="003037DF"/>
    <w:rsid w:val="00324E3F"/>
    <w:rsid w:val="003775C5"/>
    <w:rsid w:val="00393F15"/>
    <w:rsid w:val="0044594D"/>
    <w:rsid w:val="004662E6"/>
    <w:rsid w:val="00476933"/>
    <w:rsid w:val="00477F3F"/>
    <w:rsid w:val="004927B4"/>
    <w:rsid w:val="004A6BB8"/>
    <w:rsid w:val="004B5F7D"/>
    <w:rsid w:val="00517A60"/>
    <w:rsid w:val="0052097E"/>
    <w:rsid w:val="00556862"/>
    <w:rsid w:val="00570442"/>
    <w:rsid w:val="00574574"/>
    <w:rsid w:val="005772EF"/>
    <w:rsid w:val="00580DAC"/>
    <w:rsid w:val="00583A82"/>
    <w:rsid w:val="005979E2"/>
    <w:rsid w:val="005B4F09"/>
    <w:rsid w:val="005F63BF"/>
    <w:rsid w:val="005F7E6C"/>
    <w:rsid w:val="00613630"/>
    <w:rsid w:val="00622784"/>
    <w:rsid w:val="007216C7"/>
    <w:rsid w:val="00733CF7"/>
    <w:rsid w:val="00742EAD"/>
    <w:rsid w:val="00752567"/>
    <w:rsid w:val="00756620"/>
    <w:rsid w:val="007665BF"/>
    <w:rsid w:val="0077645B"/>
    <w:rsid w:val="00792596"/>
    <w:rsid w:val="00797838"/>
    <w:rsid w:val="007A1B5D"/>
    <w:rsid w:val="007F6C53"/>
    <w:rsid w:val="008147F5"/>
    <w:rsid w:val="00825862"/>
    <w:rsid w:val="008328A2"/>
    <w:rsid w:val="00834229"/>
    <w:rsid w:val="00841DA9"/>
    <w:rsid w:val="008541C4"/>
    <w:rsid w:val="00893872"/>
    <w:rsid w:val="008B1B50"/>
    <w:rsid w:val="008D04A8"/>
    <w:rsid w:val="008F2099"/>
    <w:rsid w:val="008F5366"/>
    <w:rsid w:val="00924A51"/>
    <w:rsid w:val="00941A29"/>
    <w:rsid w:val="009470E3"/>
    <w:rsid w:val="0096689A"/>
    <w:rsid w:val="00997030"/>
    <w:rsid w:val="009A6BE6"/>
    <w:rsid w:val="009C43EA"/>
    <w:rsid w:val="00A07B3B"/>
    <w:rsid w:val="00A2071E"/>
    <w:rsid w:val="00A457A6"/>
    <w:rsid w:val="00A528E6"/>
    <w:rsid w:val="00A60830"/>
    <w:rsid w:val="00A71DDA"/>
    <w:rsid w:val="00AA74EC"/>
    <w:rsid w:val="00AB1952"/>
    <w:rsid w:val="00AD590F"/>
    <w:rsid w:val="00AF61FC"/>
    <w:rsid w:val="00B00BA3"/>
    <w:rsid w:val="00B31ABF"/>
    <w:rsid w:val="00B427ED"/>
    <w:rsid w:val="00B43B44"/>
    <w:rsid w:val="00B46983"/>
    <w:rsid w:val="00B66F67"/>
    <w:rsid w:val="00B9335D"/>
    <w:rsid w:val="00BA6167"/>
    <w:rsid w:val="00C0166E"/>
    <w:rsid w:val="00C658E7"/>
    <w:rsid w:val="00C83CD3"/>
    <w:rsid w:val="00CB5BA5"/>
    <w:rsid w:val="00CD78F0"/>
    <w:rsid w:val="00D44C20"/>
    <w:rsid w:val="00D568B9"/>
    <w:rsid w:val="00D601A1"/>
    <w:rsid w:val="00DB286A"/>
    <w:rsid w:val="00DC0222"/>
    <w:rsid w:val="00DC3C1C"/>
    <w:rsid w:val="00DE4DA1"/>
    <w:rsid w:val="00E61C29"/>
    <w:rsid w:val="00E67355"/>
    <w:rsid w:val="00E95ED9"/>
    <w:rsid w:val="00EA3613"/>
    <w:rsid w:val="00EA3BE5"/>
    <w:rsid w:val="00F072ED"/>
    <w:rsid w:val="00F35AC4"/>
    <w:rsid w:val="00F6542A"/>
    <w:rsid w:val="00F6702A"/>
    <w:rsid w:val="00F741BE"/>
    <w:rsid w:val="00F86186"/>
    <w:rsid w:val="00FA071C"/>
    <w:rsid w:val="00FC1F04"/>
    <w:rsid w:val="00FC6059"/>
    <w:rsid w:val="00FC66F3"/>
    <w:rsid w:val="00FC6CE7"/>
    <w:rsid w:val="00FC6E4C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1D61DE71-1F80-4259-8A7C-F5B22FE9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C83C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57A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457A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57A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457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CFDCEC-4A30-487C-B9B5-32C2576A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Callaway</dc:creator>
  <cp:keywords/>
  <cp:lastModifiedBy>Rebecca Callaway</cp:lastModifiedBy>
  <cp:revision>2</cp:revision>
  <cp:lastPrinted>2012-05-07T20:57:00Z</cp:lastPrinted>
  <dcterms:created xsi:type="dcterms:W3CDTF">2015-06-29T18:54:00Z</dcterms:created>
  <dcterms:modified xsi:type="dcterms:W3CDTF">2015-06-29T18:54:00Z</dcterms:modified>
</cp:coreProperties>
</file>