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1B50A48F" w:rsidR="005D32F8" w:rsidRDefault="006F25AD" w:rsidP="00A320EA">
      <w:pPr>
        <w:tabs>
          <w:tab w:val="left" w:pos="0"/>
        </w:tabs>
        <w:rPr>
          <w:sz w:val="22"/>
          <w:szCs w:val="22"/>
        </w:rPr>
      </w:pPr>
      <w:r>
        <w:rPr>
          <w:sz w:val="22"/>
          <w:szCs w:val="22"/>
        </w:rPr>
        <w:t>The</w:t>
      </w:r>
      <w:r w:rsidR="00CB69DE">
        <w:rPr>
          <w:sz w:val="22"/>
          <w:szCs w:val="22"/>
        </w:rPr>
        <w:t xml:space="preserve"> </w:t>
      </w:r>
      <w:r w:rsidR="001B1638">
        <w:rPr>
          <w:sz w:val="22"/>
          <w:szCs w:val="22"/>
        </w:rPr>
        <w:t>March</w:t>
      </w:r>
      <w:r w:rsidR="008E5C0F">
        <w:rPr>
          <w:sz w:val="22"/>
          <w:szCs w:val="22"/>
        </w:rPr>
        <w:t xml:space="preserve"> meeting of the Faculty Senate</w:t>
      </w:r>
      <w:r w:rsidR="001F304E">
        <w:rPr>
          <w:sz w:val="22"/>
          <w:szCs w:val="22"/>
        </w:rPr>
        <w:t xml:space="preserve"> </w:t>
      </w:r>
      <w:r w:rsidR="001B4524">
        <w:rPr>
          <w:sz w:val="22"/>
          <w:szCs w:val="22"/>
        </w:rPr>
        <w:t>was held at 3</w:t>
      </w:r>
      <w:r w:rsidR="008E5C0F">
        <w:rPr>
          <w:sz w:val="22"/>
          <w:szCs w:val="22"/>
        </w:rPr>
        <w:t>:00</w:t>
      </w:r>
      <w:r w:rsidR="004570F2">
        <w:rPr>
          <w:sz w:val="22"/>
          <w:szCs w:val="22"/>
        </w:rPr>
        <w:t xml:space="preserve">PM </w:t>
      </w:r>
      <w:r w:rsidR="004200CE">
        <w:rPr>
          <w:sz w:val="22"/>
          <w:szCs w:val="22"/>
        </w:rPr>
        <w:t>on</w:t>
      </w:r>
      <w:r w:rsidR="004B6F51">
        <w:rPr>
          <w:sz w:val="22"/>
          <w:szCs w:val="22"/>
        </w:rPr>
        <w:t xml:space="preserve"> </w:t>
      </w:r>
      <w:r w:rsidR="001B4524">
        <w:rPr>
          <w:sz w:val="22"/>
          <w:szCs w:val="22"/>
        </w:rPr>
        <w:t>Tuesday</w:t>
      </w:r>
      <w:r w:rsidR="00CB69DE">
        <w:rPr>
          <w:sz w:val="22"/>
          <w:szCs w:val="22"/>
        </w:rPr>
        <w:t xml:space="preserve">, </w:t>
      </w:r>
      <w:r w:rsidR="001B1638">
        <w:rPr>
          <w:sz w:val="22"/>
          <w:szCs w:val="22"/>
        </w:rPr>
        <w:t>March</w:t>
      </w:r>
      <w:r w:rsidR="006C426A">
        <w:rPr>
          <w:sz w:val="22"/>
          <w:szCs w:val="22"/>
        </w:rPr>
        <w:t xml:space="preserve"> </w:t>
      </w:r>
      <w:r w:rsidR="001B4524">
        <w:rPr>
          <w:sz w:val="22"/>
          <w:szCs w:val="22"/>
        </w:rPr>
        <w:t>12</w:t>
      </w:r>
      <w:r w:rsidRPr="000F6A6F">
        <w:rPr>
          <w:sz w:val="22"/>
          <w:szCs w:val="22"/>
        </w:rPr>
        <w:t>,</w:t>
      </w:r>
      <w:r>
        <w:rPr>
          <w:sz w:val="22"/>
          <w:szCs w:val="22"/>
        </w:rPr>
        <w:t xml:space="preserve"> 201</w:t>
      </w:r>
      <w:r w:rsidR="001B4524">
        <w:rPr>
          <w:sz w:val="22"/>
          <w:szCs w:val="22"/>
        </w:rPr>
        <w:t>9,</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805655" w:rsidRPr="00805655" w14:paraId="31EA9ADF" w14:textId="77777777" w:rsidTr="007B654E">
        <w:tc>
          <w:tcPr>
            <w:tcW w:w="3377" w:type="dxa"/>
            <w:shd w:val="clear" w:color="auto" w:fill="auto"/>
          </w:tcPr>
          <w:p w14:paraId="0039B188" w14:textId="77777777" w:rsidR="000F6A6F" w:rsidRPr="00805655" w:rsidRDefault="000F6A6F" w:rsidP="000F6A6F">
            <w:pPr>
              <w:rPr>
                <w:sz w:val="22"/>
                <w:szCs w:val="22"/>
              </w:rPr>
            </w:pPr>
            <w:r w:rsidRPr="00805655">
              <w:rPr>
                <w:sz w:val="22"/>
                <w:szCs w:val="22"/>
              </w:rPr>
              <w:t>Dr. Glen Bishop</w:t>
            </w:r>
          </w:p>
        </w:tc>
        <w:tc>
          <w:tcPr>
            <w:tcW w:w="2833" w:type="dxa"/>
            <w:shd w:val="clear" w:color="auto" w:fill="auto"/>
          </w:tcPr>
          <w:p w14:paraId="405C59B7" w14:textId="493D53C0" w:rsidR="000F6A6F" w:rsidRPr="00805655" w:rsidRDefault="00AC2BAB" w:rsidP="000F6A6F">
            <w:pPr>
              <w:rPr>
                <w:sz w:val="22"/>
                <w:szCs w:val="22"/>
              </w:rPr>
            </w:pPr>
            <w:r w:rsidRPr="00805655">
              <w:rPr>
                <w:sz w:val="22"/>
                <w:szCs w:val="22"/>
              </w:rPr>
              <w:t>Dr. Joshua Lockyer</w:t>
            </w:r>
          </w:p>
        </w:tc>
      </w:tr>
      <w:tr w:rsidR="001B4524" w:rsidRPr="00805655" w14:paraId="16B5DDFF" w14:textId="77777777" w:rsidTr="007B654E">
        <w:tc>
          <w:tcPr>
            <w:tcW w:w="3377" w:type="dxa"/>
            <w:shd w:val="clear" w:color="auto" w:fill="auto"/>
          </w:tcPr>
          <w:p w14:paraId="104439A0" w14:textId="4BD4E384" w:rsidR="001B4524" w:rsidRPr="00805655" w:rsidRDefault="001B4524" w:rsidP="001B4524">
            <w:pPr>
              <w:rPr>
                <w:sz w:val="22"/>
                <w:szCs w:val="22"/>
              </w:rPr>
            </w:pPr>
            <w:r w:rsidRPr="00805655">
              <w:rPr>
                <w:sz w:val="22"/>
                <w:szCs w:val="22"/>
              </w:rPr>
              <w:t xml:space="preserve">Dr. Pam </w:t>
            </w:r>
            <w:proofErr w:type="spellStart"/>
            <w:r w:rsidRPr="00805655">
              <w:rPr>
                <w:sz w:val="22"/>
                <w:szCs w:val="22"/>
              </w:rPr>
              <w:t>Carr</w:t>
            </w:r>
            <w:proofErr w:type="spellEnd"/>
          </w:p>
        </w:tc>
        <w:tc>
          <w:tcPr>
            <w:tcW w:w="2833" w:type="dxa"/>
            <w:shd w:val="clear" w:color="auto" w:fill="auto"/>
          </w:tcPr>
          <w:p w14:paraId="24637616" w14:textId="56655ED6" w:rsidR="001B4524" w:rsidRPr="00805655" w:rsidRDefault="001B1638" w:rsidP="001B4524">
            <w:pPr>
              <w:rPr>
                <w:sz w:val="22"/>
                <w:szCs w:val="22"/>
              </w:rPr>
            </w:pPr>
            <w:r>
              <w:rPr>
                <w:sz w:val="22"/>
                <w:szCs w:val="22"/>
              </w:rPr>
              <w:t>Dr. Johnette Moody</w:t>
            </w:r>
          </w:p>
        </w:tc>
      </w:tr>
      <w:tr w:rsidR="0033374E" w:rsidRPr="00805655" w14:paraId="1DBE805E" w14:textId="77777777" w:rsidTr="007B654E">
        <w:tc>
          <w:tcPr>
            <w:tcW w:w="3377" w:type="dxa"/>
            <w:shd w:val="clear" w:color="auto" w:fill="auto"/>
          </w:tcPr>
          <w:p w14:paraId="5A12355C" w14:textId="77777777" w:rsidR="0033374E" w:rsidRPr="00805655" w:rsidRDefault="0033374E" w:rsidP="0033374E">
            <w:pPr>
              <w:rPr>
                <w:sz w:val="22"/>
                <w:szCs w:val="22"/>
              </w:rPr>
            </w:pPr>
            <w:r w:rsidRPr="00805655">
              <w:rPr>
                <w:sz w:val="22"/>
                <w:szCs w:val="22"/>
              </w:rPr>
              <w:t>Dr. Jon Clements</w:t>
            </w:r>
          </w:p>
        </w:tc>
        <w:tc>
          <w:tcPr>
            <w:tcW w:w="2833" w:type="dxa"/>
            <w:shd w:val="clear" w:color="auto" w:fill="auto"/>
          </w:tcPr>
          <w:p w14:paraId="0795ED55" w14:textId="61AE5461" w:rsidR="0033374E" w:rsidRPr="00805655" w:rsidRDefault="001B1638" w:rsidP="0033374E">
            <w:pPr>
              <w:rPr>
                <w:sz w:val="22"/>
                <w:szCs w:val="22"/>
              </w:rPr>
            </w:pPr>
            <w:r>
              <w:rPr>
                <w:sz w:val="22"/>
                <w:szCs w:val="22"/>
              </w:rPr>
              <w:t xml:space="preserve">Dr. </w:t>
            </w:r>
            <w:proofErr w:type="spellStart"/>
            <w:r>
              <w:rPr>
                <w:sz w:val="22"/>
                <w:szCs w:val="22"/>
              </w:rPr>
              <w:t>Asim</w:t>
            </w:r>
            <w:proofErr w:type="spellEnd"/>
            <w:r>
              <w:rPr>
                <w:sz w:val="22"/>
                <w:szCs w:val="22"/>
              </w:rPr>
              <w:t xml:space="preserve"> Shrestha</w:t>
            </w:r>
          </w:p>
        </w:tc>
      </w:tr>
      <w:tr w:rsidR="001B1638" w:rsidRPr="00805655" w14:paraId="34706A0C" w14:textId="77777777" w:rsidTr="007B654E">
        <w:tc>
          <w:tcPr>
            <w:tcW w:w="3377" w:type="dxa"/>
            <w:shd w:val="clear" w:color="auto" w:fill="auto"/>
          </w:tcPr>
          <w:p w14:paraId="304F4940" w14:textId="4A1168AA" w:rsidR="001B1638" w:rsidRPr="00805655" w:rsidRDefault="001B1638" w:rsidP="001B1638">
            <w:pPr>
              <w:rPr>
                <w:sz w:val="22"/>
                <w:szCs w:val="22"/>
              </w:rPr>
            </w:pPr>
            <w:r w:rsidRPr="00805655">
              <w:rPr>
                <w:sz w:val="22"/>
                <w:szCs w:val="22"/>
              </w:rPr>
              <w:t>Dr. Michael Davis</w:t>
            </w:r>
          </w:p>
        </w:tc>
        <w:tc>
          <w:tcPr>
            <w:tcW w:w="2833" w:type="dxa"/>
            <w:shd w:val="clear" w:color="auto" w:fill="auto"/>
          </w:tcPr>
          <w:p w14:paraId="6CB9F171" w14:textId="49C990D1" w:rsidR="001B1638" w:rsidRPr="00805655" w:rsidRDefault="001B1638" w:rsidP="001B1638">
            <w:pPr>
              <w:rPr>
                <w:sz w:val="22"/>
                <w:szCs w:val="22"/>
              </w:rPr>
            </w:pPr>
            <w:r>
              <w:rPr>
                <w:sz w:val="22"/>
                <w:szCs w:val="22"/>
              </w:rPr>
              <w:t xml:space="preserve">Dr. Jeremy </w:t>
            </w:r>
            <w:proofErr w:type="spellStart"/>
            <w:r>
              <w:rPr>
                <w:sz w:val="22"/>
                <w:szCs w:val="22"/>
              </w:rPr>
              <w:t>Schwehm</w:t>
            </w:r>
            <w:proofErr w:type="spellEnd"/>
          </w:p>
        </w:tc>
      </w:tr>
      <w:tr w:rsidR="001B1638" w:rsidRPr="00805655" w14:paraId="11954F9A" w14:textId="77777777" w:rsidTr="007B654E">
        <w:tc>
          <w:tcPr>
            <w:tcW w:w="3377" w:type="dxa"/>
            <w:shd w:val="clear" w:color="auto" w:fill="auto"/>
          </w:tcPr>
          <w:p w14:paraId="57A11AB6" w14:textId="6B3601D8" w:rsidR="001B1638" w:rsidRPr="00805655" w:rsidRDefault="001B1638" w:rsidP="001B1638">
            <w:pPr>
              <w:rPr>
                <w:sz w:val="22"/>
                <w:szCs w:val="22"/>
              </w:rPr>
            </w:pPr>
            <w:r w:rsidRPr="00805655">
              <w:rPr>
                <w:sz w:val="22"/>
                <w:szCs w:val="22"/>
              </w:rPr>
              <w:t>Dr. Carey Ellis</w:t>
            </w:r>
          </w:p>
        </w:tc>
        <w:tc>
          <w:tcPr>
            <w:tcW w:w="2833" w:type="dxa"/>
            <w:shd w:val="clear" w:color="auto" w:fill="auto"/>
          </w:tcPr>
          <w:p w14:paraId="5A8A957A" w14:textId="5D86B1F2" w:rsidR="001B1638" w:rsidRPr="00805655" w:rsidRDefault="001B1638" w:rsidP="001B1638">
            <w:pPr>
              <w:rPr>
                <w:sz w:val="22"/>
                <w:szCs w:val="22"/>
              </w:rPr>
            </w:pPr>
            <w:r w:rsidRPr="00805655">
              <w:rPr>
                <w:sz w:val="22"/>
                <w:szCs w:val="22"/>
              </w:rPr>
              <w:t>Dr. V. Carole Smith</w:t>
            </w:r>
          </w:p>
        </w:tc>
      </w:tr>
      <w:tr w:rsidR="001B1638" w:rsidRPr="00805655" w14:paraId="34D69510" w14:textId="77777777" w:rsidTr="007B654E">
        <w:tc>
          <w:tcPr>
            <w:tcW w:w="3377" w:type="dxa"/>
            <w:shd w:val="clear" w:color="auto" w:fill="auto"/>
          </w:tcPr>
          <w:p w14:paraId="281B781A" w14:textId="02518922" w:rsidR="001B1638" w:rsidRPr="00805655" w:rsidRDefault="001B1638" w:rsidP="001B1638">
            <w:pPr>
              <w:rPr>
                <w:sz w:val="22"/>
                <w:szCs w:val="22"/>
              </w:rPr>
            </w:pPr>
            <w:r w:rsidRPr="00805655">
              <w:rPr>
                <w:sz w:val="22"/>
                <w:szCs w:val="22"/>
              </w:rPr>
              <w:t xml:space="preserve">Dr. David </w:t>
            </w:r>
            <w:proofErr w:type="spellStart"/>
            <w:r w:rsidRPr="00805655">
              <w:rPr>
                <w:sz w:val="22"/>
                <w:szCs w:val="22"/>
              </w:rPr>
              <w:t>Eshelman</w:t>
            </w:r>
            <w:proofErr w:type="spellEnd"/>
          </w:p>
        </w:tc>
        <w:tc>
          <w:tcPr>
            <w:tcW w:w="2833" w:type="dxa"/>
            <w:shd w:val="clear" w:color="auto" w:fill="auto"/>
          </w:tcPr>
          <w:p w14:paraId="40DB36EA" w14:textId="13657E8A" w:rsidR="001B1638" w:rsidRPr="00805655" w:rsidRDefault="001B1638" w:rsidP="001B1638">
            <w:pPr>
              <w:rPr>
                <w:sz w:val="22"/>
                <w:szCs w:val="22"/>
              </w:rPr>
            </w:pPr>
            <w:r w:rsidRPr="00805655">
              <w:rPr>
                <w:sz w:val="22"/>
                <w:szCs w:val="22"/>
              </w:rPr>
              <w:t>Dr. Sarah Stein</w:t>
            </w:r>
          </w:p>
        </w:tc>
      </w:tr>
      <w:tr w:rsidR="001B1638" w:rsidRPr="00805655" w14:paraId="09B980E5" w14:textId="77777777" w:rsidTr="007B654E">
        <w:tc>
          <w:tcPr>
            <w:tcW w:w="3377" w:type="dxa"/>
            <w:shd w:val="clear" w:color="auto" w:fill="auto"/>
          </w:tcPr>
          <w:p w14:paraId="2721496D" w14:textId="0D0695ED" w:rsidR="001B1638" w:rsidRPr="00805655" w:rsidRDefault="001B1638" w:rsidP="001B1638">
            <w:pPr>
              <w:rPr>
                <w:sz w:val="22"/>
                <w:szCs w:val="22"/>
              </w:rPr>
            </w:pPr>
            <w:r w:rsidRPr="00805655">
              <w:rPr>
                <w:sz w:val="22"/>
                <w:szCs w:val="22"/>
              </w:rPr>
              <w:t>Ms. Holly Ruth Gale</w:t>
            </w:r>
          </w:p>
        </w:tc>
        <w:tc>
          <w:tcPr>
            <w:tcW w:w="2833" w:type="dxa"/>
            <w:shd w:val="clear" w:color="auto" w:fill="auto"/>
          </w:tcPr>
          <w:p w14:paraId="430AA06E" w14:textId="37B41DA5" w:rsidR="001B1638" w:rsidRPr="00805655" w:rsidRDefault="001B1638" w:rsidP="001B1638">
            <w:pPr>
              <w:rPr>
                <w:sz w:val="22"/>
                <w:szCs w:val="22"/>
              </w:rPr>
            </w:pPr>
            <w:r w:rsidRPr="00805655">
              <w:rPr>
                <w:sz w:val="22"/>
                <w:szCs w:val="22"/>
              </w:rPr>
              <w:t xml:space="preserve">Dr. Bruce </w:t>
            </w:r>
            <w:proofErr w:type="spellStart"/>
            <w:r w:rsidRPr="00805655">
              <w:rPr>
                <w:sz w:val="22"/>
                <w:szCs w:val="22"/>
              </w:rPr>
              <w:t>Tedford</w:t>
            </w:r>
            <w:proofErr w:type="spellEnd"/>
          </w:p>
        </w:tc>
      </w:tr>
      <w:tr w:rsidR="001B1638" w:rsidRPr="00805655" w14:paraId="06EA0E9E" w14:textId="77777777" w:rsidTr="007B654E">
        <w:tc>
          <w:tcPr>
            <w:tcW w:w="3377" w:type="dxa"/>
            <w:shd w:val="clear" w:color="auto" w:fill="auto"/>
          </w:tcPr>
          <w:p w14:paraId="2C927801" w14:textId="50B25DE5" w:rsidR="001B1638" w:rsidRPr="00805655" w:rsidRDefault="001B1638" w:rsidP="001B1638">
            <w:pPr>
              <w:rPr>
                <w:sz w:val="22"/>
                <w:szCs w:val="22"/>
              </w:rPr>
            </w:pPr>
            <w:r w:rsidRPr="00805655">
              <w:rPr>
                <w:sz w:val="22"/>
                <w:szCs w:val="22"/>
              </w:rPr>
              <w:t>Dr. Shellie Hanna</w:t>
            </w:r>
          </w:p>
        </w:tc>
        <w:tc>
          <w:tcPr>
            <w:tcW w:w="2833" w:type="dxa"/>
            <w:shd w:val="clear" w:color="auto" w:fill="auto"/>
          </w:tcPr>
          <w:p w14:paraId="0A129BA7" w14:textId="13E20E8C" w:rsidR="001B1638" w:rsidRPr="00805655" w:rsidRDefault="001B1638" w:rsidP="001B1638">
            <w:pPr>
              <w:rPr>
                <w:sz w:val="22"/>
                <w:szCs w:val="22"/>
              </w:rPr>
            </w:pPr>
            <w:r w:rsidRPr="00805655">
              <w:rPr>
                <w:sz w:val="22"/>
                <w:szCs w:val="22"/>
              </w:rPr>
              <w:t>Dr. Brendan Toner</w:t>
            </w:r>
          </w:p>
        </w:tc>
      </w:tr>
      <w:tr w:rsidR="001B1638" w:rsidRPr="00805655" w14:paraId="06263021" w14:textId="77777777" w:rsidTr="007B654E">
        <w:tc>
          <w:tcPr>
            <w:tcW w:w="3377" w:type="dxa"/>
            <w:shd w:val="clear" w:color="auto" w:fill="auto"/>
          </w:tcPr>
          <w:p w14:paraId="5C3F78AC" w14:textId="65C8FEE2" w:rsidR="001B1638" w:rsidRPr="00805655" w:rsidRDefault="001B1638" w:rsidP="001B1638">
            <w:pPr>
              <w:rPr>
                <w:sz w:val="22"/>
                <w:szCs w:val="22"/>
              </w:rPr>
            </w:pPr>
            <w:r w:rsidRPr="00805655">
              <w:rPr>
                <w:sz w:val="22"/>
                <w:szCs w:val="22"/>
              </w:rPr>
              <w:t>Dr. Newt Hilliard</w:t>
            </w:r>
          </w:p>
        </w:tc>
        <w:tc>
          <w:tcPr>
            <w:tcW w:w="2833" w:type="dxa"/>
            <w:shd w:val="clear" w:color="auto" w:fill="auto"/>
          </w:tcPr>
          <w:p w14:paraId="0A053DF2" w14:textId="6254CEE6" w:rsidR="001B1638" w:rsidRPr="00805655" w:rsidRDefault="001B1638" w:rsidP="001B1638">
            <w:pPr>
              <w:rPr>
                <w:sz w:val="22"/>
                <w:szCs w:val="22"/>
              </w:rPr>
            </w:pPr>
            <w:r w:rsidRPr="00805655">
              <w:rPr>
                <w:sz w:val="22"/>
                <w:szCs w:val="22"/>
              </w:rPr>
              <w:t xml:space="preserve">Dr. Jack </w:t>
            </w:r>
            <w:proofErr w:type="spellStart"/>
            <w:r w:rsidRPr="00805655">
              <w:rPr>
                <w:sz w:val="22"/>
                <w:szCs w:val="22"/>
              </w:rPr>
              <w:t>Tucci</w:t>
            </w:r>
            <w:proofErr w:type="spellEnd"/>
          </w:p>
        </w:tc>
      </w:tr>
      <w:tr w:rsidR="001B1638" w:rsidRPr="00805655" w14:paraId="6B5714E8" w14:textId="77777777" w:rsidTr="007B654E">
        <w:tc>
          <w:tcPr>
            <w:tcW w:w="3377" w:type="dxa"/>
            <w:shd w:val="clear" w:color="auto" w:fill="auto"/>
          </w:tcPr>
          <w:p w14:paraId="638423EA" w14:textId="6AE719D0" w:rsidR="001B1638" w:rsidRPr="00805655" w:rsidRDefault="001B1638" w:rsidP="001B1638">
            <w:pPr>
              <w:rPr>
                <w:sz w:val="22"/>
                <w:szCs w:val="22"/>
              </w:rPr>
            </w:pPr>
            <w:r w:rsidRPr="00805655">
              <w:rPr>
                <w:sz w:val="22"/>
                <w:szCs w:val="22"/>
              </w:rPr>
              <w:t>Dr. Scott Jordan</w:t>
            </w:r>
          </w:p>
        </w:tc>
        <w:tc>
          <w:tcPr>
            <w:tcW w:w="2833" w:type="dxa"/>
            <w:shd w:val="clear" w:color="auto" w:fill="auto"/>
          </w:tcPr>
          <w:p w14:paraId="5F62C61C" w14:textId="6A9236AD" w:rsidR="001B1638" w:rsidRPr="00805655" w:rsidRDefault="001B1638" w:rsidP="001B1638">
            <w:pPr>
              <w:rPr>
                <w:sz w:val="22"/>
                <w:szCs w:val="22"/>
              </w:rPr>
            </w:pPr>
            <w:r w:rsidRPr="00805655">
              <w:rPr>
                <w:sz w:val="22"/>
                <w:szCs w:val="22"/>
              </w:rPr>
              <w:t>Dr. Susan Underwood</w:t>
            </w:r>
          </w:p>
        </w:tc>
      </w:tr>
      <w:tr w:rsidR="001B1638" w:rsidRPr="00805655" w14:paraId="6B8921EC" w14:textId="77777777" w:rsidTr="007B654E">
        <w:tc>
          <w:tcPr>
            <w:tcW w:w="3377" w:type="dxa"/>
            <w:shd w:val="clear" w:color="auto" w:fill="auto"/>
          </w:tcPr>
          <w:p w14:paraId="0A951A3B" w14:textId="77777777" w:rsidR="001B1638" w:rsidRPr="00805655" w:rsidRDefault="001B1638" w:rsidP="001B1638">
            <w:pPr>
              <w:rPr>
                <w:sz w:val="22"/>
                <w:szCs w:val="22"/>
              </w:rPr>
            </w:pPr>
          </w:p>
        </w:tc>
        <w:tc>
          <w:tcPr>
            <w:tcW w:w="2833" w:type="dxa"/>
            <w:shd w:val="clear" w:color="auto" w:fill="auto"/>
          </w:tcPr>
          <w:p w14:paraId="151BEE14" w14:textId="55ED3516" w:rsidR="001B1638" w:rsidRPr="00805655" w:rsidRDefault="001B1638" w:rsidP="001B1638">
            <w:pPr>
              <w:rPr>
                <w:sz w:val="22"/>
                <w:szCs w:val="22"/>
              </w:rPr>
            </w:pPr>
          </w:p>
        </w:tc>
      </w:tr>
    </w:tbl>
    <w:p w14:paraId="592D4178" w14:textId="2E036C39" w:rsidR="000937B3" w:rsidRDefault="000937B3" w:rsidP="008E5C0F">
      <w:pPr>
        <w:rPr>
          <w:sz w:val="22"/>
          <w:szCs w:val="22"/>
        </w:rPr>
      </w:pPr>
    </w:p>
    <w:p w14:paraId="6FA99489" w14:textId="072167C5" w:rsidR="001B1638" w:rsidRDefault="001B1638" w:rsidP="008E5C0F">
      <w:pPr>
        <w:rPr>
          <w:sz w:val="22"/>
          <w:szCs w:val="22"/>
        </w:rPr>
      </w:pPr>
      <w:r>
        <w:rPr>
          <w:sz w:val="22"/>
          <w:szCs w:val="22"/>
        </w:rPr>
        <w:t xml:space="preserve">Dr. Phillip </w:t>
      </w:r>
      <w:proofErr w:type="spellStart"/>
      <w:r>
        <w:rPr>
          <w:sz w:val="22"/>
          <w:szCs w:val="22"/>
        </w:rPr>
        <w:t>Bridgmon</w:t>
      </w:r>
      <w:proofErr w:type="spellEnd"/>
      <w:r>
        <w:rPr>
          <w:sz w:val="22"/>
          <w:szCs w:val="22"/>
        </w:rPr>
        <w:t xml:space="preserve">, Dr. Judy </w:t>
      </w:r>
      <w:proofErr w:type="spellStart"/>
      <w:r>
        <w:rPr>
          <w:sz w:val="22"/>
          <w:szCs w:val="22"/>
        </w:rPr>
        <w:t>Cezeaux</w:t>
      </w:r>
      <w:proofErr w:type="spellEnd"/>
      <w:r>
        <w:rPr>
          <w:sz w:val="22"/>
          <w:szCs w:val="22"/>
        </w:rPr>
        <w:t xml:space="preserve">, Ms. Pat Chronister, Dr. Jan Jenkins, </w:t>
      </w:r>
      <w:r w:rsidR="001B4524">
        <w:rPr>
          <w:sz w:val="22"/>
          <w:szCs w:val="22"/>
        </w:rPr>
        <w:t>Mr. Thomas Pennington,</w:t>
      </w:r>
      <w:r>
        <w:rPr>
          <w:sz w:val="22"/>
          <w:szCs w:val="22"/>
        </w:rPr>
        <w:t xml:space="preserve"> Ms. Lou Ann Reeves were visitors.</w:t>
      </w:r>
    </w:p>
    <w:p w14:paraId="5DBEBC3B" w14:textId="4CBC522E" w:rsidR="005C6208" w:rsidRDefault="00A166FB" w:rsidP="008E5C0F">
      <w:pPr>
        <w:rPr>
          <w:sz w:val="22"/>
          <w:szCs w:val="22"/>
        </w:rPr>
      </w:pPr>
      <w:r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513749AE" w:rsidR="00AC2BB5" w:rsidRPr="00A96408" w:rsidRDefault="008E5C0F" w:rsidP="004751A1">
            <w:pPr>
              <w:rPr>
                <w:sz w:val="22"/>
                <w:szCs w:val="22"/>
              </w:rPr>
            </w:pPr>
            <w:r>
              <w:rPr>
                <w:sz w:val="22"/>
                <w:szCs w:val="22"/>
              </w:rPr>
              <w:t>Dr.</w:t>
            </w:r>
            <w:r w:rsidR="00664C7E">
              <w:rPr>
                <w:sz w:val="22"/>
                <w:szCs w:val="22"/>
              </w:rPr>
              <w:t xml:space="preserve"> </w:t>
            </w:r>
            <w:r w:rsidR="004751A1">
              <w:rPr>
                <w:sz w:val="22"/>
                <w:szCs w:val="22"/>
              </w:rPr>
              <w:t>Johnette Moody</w:t>
            </w:r>
            <w:r>
              <w:rPr>
                <w:sz w:val="22"/>
                <w:szCs w:val="22"/>
              </w:rPr>
              <w:t xml:space="preserve">, </w:t>
            </w:r>
            <w:r w:rsidR="004751A1">
              <w:rPr>
                <w:sz w:val="22"/>
                <w:szCs w:val="22"/>
              </w:rPr>
              <w:t xml:space="preserve">Faculty Senate </w:t>
            </w:r>
            <w:r>
              <w:rPr>
                <w:sz w:val="22"/>
                <w:szCs w:val="22"/>
              </w:rPr>
              <w:t xml:space="preserve">President, </w:t>
            </w:r>
            <w:r w:rsidR="00E21D0B">
              <w:rPr>
                <w:sz w:val="22"/>
                <w:szCs w:val="22"/>
              </w:rPr>
              <w:t xml:space="preserve">called the </w:t>
            </w:r>
            <w:r>
              <w:rPr>
                <w:sz w:val="22"/>
                <w:szCs w:val="22"/>
              </w:rPr>
              <w:t>meeting to order</w:t>
            </w:r>
            <w:r w:rsidR="004751A1">
              <w:rPr>
                <w:sz w:val="22"/>
                <w:szCs w:val="22"/>
              </w:rPr>
              <w:t xml:space="preserve"> at 3:00</w:t>
            </w:r>
            <w:r w:rsidR="00001687">
              <w:rPr>
                <w:sz w:val="22"/>
                <w:szCs w:val="22"/>
              </w:rPr>
              <w:t xml:space="preserve"> pm.</w:t>
            </w:r>
          </w:p>
        </w:tc>
      </w:tr>
      <w:tr w:rsidR="00384033" w:rsidRPr="00A96408" w14:paraId="3C687F6F" w14:textId="77777777" w:rsidTr="00384033">
        <w:trPr>
          <w:trHeight w:val="1147"/>
        </w:trPr>
        <w:tc>
          <w:tcPr>
            <w:tcW w:w="2250" w:type="dxa"/>
          </w:tcPr>
          <w:p w14:paraId="3C3A8F78" w14:textId="3A582CBA" w:rsidR="00384033" w:rsidRPr="00374A18" w:rsidRDefault="00384033" w:rsidP="00524F85">
            <w:pPr>
              <w:rPr>
                <w:sz w:val="22"/>
                <w:szCs w:val="22"/>
              </w:rPr>
            </w:pPr>
            <w:r>
              <w:rPr>
                <w:sz w:val="22"/>
                <w:szCs w:val="22"/>
              </w:rPr>
              <w:t>A</w:t>
            </w:r>
            <w:r w:rsidRPr="00482A0B">
              <w:rPr>
                <w:sz w:val="22"/>
                <w:szCs w:val="22"/>
              </w:rPr>
              <w:t>PPROVAL OF MINUTE</w:t>
            </w:r>
            <w:r>
              <w:rPr>
                <w:sz w:val="22"/>
                <w:szCs w:val="22"/>
              </w:rPr>
              <w:t>S</w:t>
            </w:r>
          </w:p>
        </w:tc>
        <w:tc>
          <w:tcPr>
            <w:tcW w:w="8422" w:type="dxa"/>
          </w:tcPr>
          <w:p w14:paraId="2D9EB3E7" w14:textId="3DBB1913" w:rsidR="00384033" w:rsidRDefault="001B4524" w:rsidP="00CC1BF9">
            <w:pPr>
              <w:rPr>
                <w:sz w:val="22"/>
                <w:szCs w:val="22"/>
              </w:rPr>
            </w:pPr>
            <w:r>
              <w:rPr>
                <w:sz w:val="22"/>
                <w:szCs w:val="22"/>
              </w:rPr>
              <w:t xml:space="preserve">Dr. </w:t>
            </w:r>
            <w:r w:rsidR="004751A1">
              <w:rPr>
                <w:sz w:val="22"/>
                <w:szCs w:val="22"/>
              </w:rPr>
              <w:t xml:space="preserve">Susan Underwood </w:t>
            </w:r>
            <w:r>
              <w:rPr>
                <w:sz w:val="22"/>
                <w:szCs w:val="22"/>
              </w:rPr>
              <w:t xml:space="preserve">moved, Dr. </w:t>
            </w:r>
            <w:r w:rsidR="004751A1">
              <w:rPr>
                <w:sz w:val="22"/>
                <w:szCs w:val="22"/>
              </w:rPr>
              <w:t>Newt Hilliard</w:t>
            </w:r>
            <w:r w:rsidR="00CC1BF9">
              <w:rPr>
                <w:sz w:val="22"/>
                <w:szCs w:val="22"/>
              </w:rPr>
              <w:t xml:space="preserve"> seconded approval </w:t>
            </w:r>
            <w:r>
              <w:rPr>
                <w:sz w:val="22"/>
                <w:szCs w:val="22"/>
              </w:rPr>
              <w:t xml:space="preserve">of the minutes.  Minutes were </w:t>
            </w:r>
            <w:r w:rsidR="00CC1BF9">
              <w:rPr>
                <w:sz w:val="22"/>
                <w:szCs w:val="22"/>
              </w:rPr>
              <w:t>approved</w:t>
            </w:r>
            <w:r>
              <w:rPr>
                <w:sz w:val="22"/>
                <w:szCs w:val="22"/>
              </w:rPr>
              <w:t>.</w:t>
            </w: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t>NEW BUSINESS</w:t>
            </w:r>
          </w:p>
          <w:p w14:paraId="3317D56F" w14:textId="60099E07" w:rsidR="007D4305" w:rsidRPr="007D4305" w:rsidRDefault="004751A1" w:rsidP="007D4305">
            <w:pPr>
              <w:pStyle w:val="ListParagraph"/>
              <w:numPr>
                <w:ilvl w:val="0"/>
                <w:numId w:val="2"/>
              </w:numPr>
              <w:rPr>
                <w:sz w:val="22"/>
                <w:szCs w:val="22"/>
              </w:rPr>
            </w:pPr>
            <w:r>
              <w:rPr>
                <w:sz w:val="22"/>
                <w:szCs w:val="22"/>
              </w:rPr>
              <w:t>Student Academic Grievance Procedure</w:t>
            </w:r>
          </w:p>
        </w:tc>
        <w:tc>
          <w:tcPr>
            <w:tcW w:w="8422" w:type="dxa"/>
          </w:tcPr>
          <w:p w14:paraId="0C410760" w14:textId="54CB87CD" w:rsidR="007554CF" w:rsidRPr="007D395D" w:rsidRDefault="004751A1" w:rsidP="00EE16FF">
            <w:pPr>
              <w:rPr>
                <w:color w:val="FF0000"/>
                <w:sz w:val="22"/>
                <w:szCs w:val="22"/>
              </w:rPr>
            </w:pPr>
            <w:r>
              <w:rPr>
                <w:sz w:val="22"/>
                <w:szCs w:val="22"/>
              </w:rPr>
              <w:t xml:space="preserve">Dr. Judy </w:t>
            </w:r>
            <w:proofErr w:type="spellStart"/>
            <w:r>
              <w:rPr>
                <w:sz w:val="22"/>
                <w:szCs w:val="22"/>
              </w:rPr>
              <w:t>Cezeaux</w:t>
            </w:r>
            <w:proofErr w:type="spellEnd"/>
            <w:r>
              <w:rPr>
                <w:sz w:val="22"/>
                <w:szCs w:val="22"/>
              </w:rPr>
              <w:t xml:space="preserve"> presented a proposed Student Academic Grievance Procedure to the Faculty Senate and requested that the Faculty Senate endorse the proposed procedure.  After discussion during which several members o</w:t>
            </w:r>
            <w:r w:rsidR="00CC1BF9">
              <w:rPr>
                <w:sz w:val="22"/>
                <w:szCs w:val="22"/>
              </w:rPr>
              <w:t xml:space="preserve">f the faculty asked questions, </w:t>
            </w:r>
            <w:r>
              <w:rPr>
                <w:sz w:val="22"/>
                <w:szCs w:val="22"/>
              </w:rPr>
              <w:t xml:space="preserve">Dr. Glen Bishop moved and Dr. David </w:t>
            </w:r>
            <w:proofErr w:type="spellStart"/>
            <w:r>
              <w:rPr>
                <w:sz w:val="22"/>
                <w:szCs w:val="22"/>
              </w:rPr>
              <w:t>Eshelman</w:t>
            </w:r>
            <w:proofErr w:type="spellEnd"/>
            <w:r>
              <w:rPr>
                <w:sz w:val="22"/>
                <w:szCs w:val="22"/>
              </w:rPr>
              <w:t xml:space="preserve"> seconded approval of the policy. Motion passed.</w:t>
            </w:r>
          </w:p>
        </w:tc>
      </w:tr>
      <w:tr w:rsidR="00E36580" w:rsidRPr="00A96408" w14:paraId="361E5873" w14:textId="77777777" w:rsidTr="00582320">
        <w:tc>
          <w:tcPr>
            <w:tcW w:w="2250" w:type="dxa"/>
          </w:tcPr>
          <w:p w14:paraId="0AE8BD89" w14:textId="77777777" w:rsidR="00466466" w:rsidRDefault="00466466" w:rsidP="00466466">
            <w:pPr>
              <w:pStyle w:val="ListParagraph"/>
              <w:rPr>
                <w:sz w:val="22"/>
                <w:szCs w:val="22"/>
              </w:rPr>
            </w:pPr>
          </w:p>
          <w:p w14:paraId="70DF5383" w14:textId="4E4C6B88" w:rsidR="00E36580" w:rsidRPr="00E36580" w:rsidRDefault="003C30F5" w:rsidP="00DE60D8">
            <w:pPr>
              <w:pStyle w:val="ListParagraph"/>
              <w:numPr>
                <w:ilvl w:val="0"/>
                <w:numId w:val="2"/>
              </w:numPr>
              <w:rPr>
                <w:sz w:val="22"/>
                <w:szCs w:val="22"/>
              </w:rPr>
            </w:pPr>
            <w:r>
              <w:rPr>
                <w:sz w:val="22"/>
                <w:szCs w:val="22"/>
              </w:rPr>
              <w:t>Senate Bill 232</w:t>
            </w:r>
          </w:p>
        </w:tc>
        <w:tc>
          <w:tcPr>
            <w:tcW w:w="8422" w:type="dxa"/>
          </w:tcPr>
          <w:p w14:paraId="4293AB45" w14:textId="573295F7" w:rsidR="002E123E" w:rsidRDefault="003C30F5" w:rsidP="00DE60D8">
            <w:pPr>
              <w:rPr>
                <w:sz w:val="22"/>
                <w:szCs w:val="22"/>
              </w:rPr>
            </w:pPr>
            <w:r>
              <w:rPr>
                <w:sz w:val="22"/>
                <w:szCs w:val="22"/>
              </w:rPr>
              <w:t xml:space="preserve">Mr. Thomas Pennington provided information about Arkansas Senate Bill 232.  The Bill died in committee.  The Bill would have affected tenure of new faculty. </w:t>
            </w:r>
          </w:p>
        </w:tc>
      </w:tr>
      <w:tr w:rsidR="006C5628" w:rsidRPr="00A96408" w14:paraId="5255679B" w14:textId="77777777" w:rsidTr="00582320">
        <w:tc>
          <w:tcPr>
            <w:tcW w:w="2250" w:type="dxa"/>
          </w:tcPr>
          <w:p w14:paraId="5B0CE663" w14:textId="77777777" w:rsidR="00466466" w:rsidRDefault="00466466" w:rsidP="00466466">
            <w:pPr>
              <w:pStyle w:val="ListParagraph"/>
              <w:rPr>
                <w:sz w:val="22"/>
                <w:szCs w:val="22"/>
              </w:rPr>
            </w:pPr>
          </w:p>
          <w:p w14:paraId="255EB083" w14:textId="22F5E708" w:rsidR="00466466" w:rsidRDefault="003C30F5" w:rsidP="003C30F5">
            <w:pPr>
              <w:pStyle w:val="ListParagraph"/>
              <w:numPr>
                <w:ilvl w:val="0"/>
                <w:numId w:val="2"/>
              </w:numPr>
              <w:rPr>
                <w:sz w:val="22"/>
                <w:szCs w:val="22"/>
              </w:rPr>
            </w:pPr>
            <w:r>
              <w:rPr>
                <w:sz w:val="22"/>
                <w:szCs w:val="22"/>
              </w:rPr>
              <w:t>Book of Policies</w:t>
            </w:r>
          </w:p>
        </w:tc>
        <w:tc>
          <w:tcPr>
            <w:tcW w:w="8422" w:type="dxa"/>
          </w:tcPr>
          <w:p w14:paraId="37B3DD5B" w14:textId="498761C6" w:rsidR="00466466" w:rsidRDefault="003C30F5" w:rsidP="003E207F">
            <w:pPr>
              <w:rPr>
                <w:sz w:val="22"/>
                <w:szCs w:val="22"/>
              </w:rPr>
            </w:pPr>
            <w:r>
              <w:rPr>
                <w:sz w:val="22"/>
                <w:szCs w:val="22"/>
              </w:rPr>
              <w:t xml:space="preserve">Mr. Pennington commented on the idea that came up in the February meeting of the Faculty Senate that a book or listing of all university policies be put together. </w:t>
            </w:r>
            <w:r w:rsidR="00333B24">
              <w:rPr>
                <w:sz w:val="22"/>
                <w:szCs w:val="22"/>
              </w:rPr>
              <w:t>He characterized the idea of Dr. Michael Davis as outstanding.</w:t>
            </w:r>
            <w:r>
              <w:rPr>
                <w:sz w:val="22"/>
                <w:szCs w:val="22"/>
              </w:rPr>
              <w:t xml:space="preserve"> He suggested that this is something that could be housed on the University Council web site and would be useful for HLC reaccreditation.  Dr</w:t>
            </w:r>
            <w:r w:rsidR="00CC1BF9">
              <w:rPr>
                <w:sz w:val="22"/>
                <w:szCs w:val="22"/>
              </w:rPr>
              <w:t xml:space="preserve">. Bishop moved, and Dr. </w:t>
            </w:r>
            <w:r>
              <w:rPr>
                <w:sz w:val="22"/>
                <w:szCs w:val="22"/>
              </w:rPr>
              <w:t>Davis seconded that a policy list be developed on the University Council web site.  Motion passed.</w:t>
            </w:r>
          </w:p>
          <w:p w14:paraId="3CA64943" w14:textId="62C69928" w:rsidR="006C5628" w:rsidRDefault="006C5628" w:rsidP="003E207F">
            <w:pPr>
              <w:rPr>
                <w:sz w:val="22"/>
                <w:szCs w:val="22"/>
              </w:rPr>
            </w:pPr>
          </w:p>
        </w:tc>
      </w:tr>
      <w:tr w:rsidR="00254211" w:rsidRPr="00A96408" w14:paraId="7872E9CB" w14:textId="77777777" w:rsidTr="00582320">
        <w:tc>
          <w:tcPr>
            <w:tcW w:w="2250" w:type="dxa"/>
          </w:tcPr>
          <w:p w14:paraId="407ABBEF" w14:textId="28543F17" w:rsidR="00254211" w:rsidRPr="00254211" w:rsidRDefault="003C30F5" w:rsidP="003C30F5">
            <w:pPr>
              <w:pStyle w:val="ListParagraph"/>
              <w:numPr>
                <w:ilvl w:val="0"/>
                <w:numId w:val="2"/>
              </w:numPr>
            </w:pPr>
            <w:r>
              <w:t>Ethics Policy</w:t>
            </w:r>
          </w:p>
        </w:tc>
        <w:tc>
          <w:tcPr>
            <w:tcW w:w="8422" w:type="dxa"/>
          </w:tcPr>
          <w:p w14:paraId="634D0C94" w14:textId="768401C2" w:rsidR="00466466" w:rsidRDefault="00333B24" w:rsidP="003C30F5">
            <w:pPr>
              <w:rPr>
                <w:sz w:val="22"/>
                <w:szCs w:val="22"/>
              </w:rPr>
            </w:pPr>
            <w:r>
              <w:rPr>
                <w:sz w:val="22"/>
                <w:szCs w:val="22"/>
              </w:rPr>
              <w:t>Mr. Pennington stated that an Ethics web site had been created and will go live once fully approved.</w:t>
            </w:r>
            <w:r w:rsidR="00CC1BF9">
              <w:rPr>
                <w:sz w:val="22"/>
                <w:szCs w:val="22"/>
              </w:rPr>
              <w:t xml:space="preserve">  Mr. Pennington provided a print of what the web site will look like.</w:t>
            </w:r>
            <w:r>
              <w:rPr>
                <w:sz w:val="22"/>
                <w:szCs w:val="22"/>
              </w:rPr>
              <w:t xml:space="preserve">  The web site would help track occurrences of ethics lapses by the same student in multiple courses.</w:t>
            </w:r>
          </w:p>
          <w:p w14:paraId="3F88A6C7" w14:textId="729BEFD7" w:rsidR="00333B24" w:rsidRDefault="00333B24" w:rsidP="003C30F5">
            <w:pPr>
              <w:rPr>
                <w:sz w:val="22"/>
                <w:szCs w:val="22"/>
              </w:rPr>
            </w:pPr>
          </w:p>
        </w:tc>
      </w:tr>
      <w:tr w:rsidR="00254211" w:rsidRPr="00A96408" w14:paraId="02E6CD7E" w14:textId="77777777" w:rsidTr="00582320">
        <w:tc>
          <w:tcPr>
            <w:tcW w:w="2250" w:type="dxa"/>
          </w:tcPr>
          <w:p w14:paraId="2C226B39" w14:textId="1040362C" w:rsidR="00254211" w:rsidRDefault="00717FC4" w:rsidP="00FC58EE">
            <w:pPr>
              <w:pStyle w:val="ListParagraph"/>
              <w:numPr>
                <w:ilvl w:val="0"/>
                <w:numId w:val="2"/>
              </w:numPr>
            </w:pPr>
            <w:r>
              <w:t xml:space="preserve">Establishment of Free </w:t>
            </w:r>
            <w:r>
              <w:lastRenderedPageBreak/>
              <w:t>Speech Policy Committee</w:t>
            </w:r>
            <w:bookmarkStart w:id="0" w:name="_GoBack"/>
            <w:bookmarkEnd w:id="0"/>
          </w:p>
        </w:tc>
        <w:tc>
          <w:tcPr>
            <w:tcW w:w="8422" w:type="dxa"/>
          </w:tcPr>
          <w:p w14:paraId="0E67ED78" w14:textId="464379E8" w:rsidR="00393ACC" w:rsidRDefault="00717FC4" w:rsidP="00393ACC">
            <w:pPr>
              <w:rPr>
                <w:sz w:val="22"/>
                <w:szCs w:val="22"/>
              </w:rPr>
            </w:pPr>
            <w:r>
              <w:rPr>
                <w:sz w:val="22"/>
                <w:szCs w:val="22"/>
              </w:rPr>
              <w:lastRenderedPageBreak/>
              <w:t>Mr. Pennington informed the Senate that as a result of Act 184 of the Arkansas Legislature, designated free speech areas were no longer permitted on campu</w:t>
            </w:r>
            <w:r w:rsidR="00CC1BF9">
              <w:rPr>
                <w:sz w:val="22"/>
                <w:szCs w:val="22"/>
              </w:rPr>
              <w:t xml:space="preserve">s.  Mr. Pennington </w:t>
            </w:r>
            <w:r w:rsidR="00CC1BF9">
              <w:rPr>
                <w:sz w:val="22"/>
                <w:szCs w:val="22"/>
              </w:rPr>
              <w:lastRenderedPageBreak/>
              <w:t xml:space="preserve">requested </w:t>
            </w:r>
            <w:r>
              <w:rPr>
                <w:sz w:val="22"/>
                <w:szCs w:val="22"/>
              </w:rPr>
              <w:t>volunteers to serve on a committee to bring campus free speech policy in line with newly established state law.  The new policy must be in place 90 days after the legis</w:t>
            </w:r>
            <w:r w:rsidR="00CC1BF9">
              <w:rPr>
                <w:sz w:val="22"/>
                <w:szCs w:val="22"/>
              </w:rPr>
              <w:t>lative session ends, around mid-</w:t>
            </w:r>
            <w:r>
              <w:rPr>
                <w:sz w:val="22"/>
                <w:szCs w:val="22"/>
              </w:rPr>
              <w:t>August.  As the policy must have board approval, time is of the essence in establishing the policy.</w:t>
            </w:r>
            <w:r w:rsidR="00393ACC">
              <w:rPr>
                <w:sz w:val="22"/>
                <w:szCs w:val="22"/>
              </w:rPr>
              <w:t xml:space="preserve">  The new free speech policy should be ready for board action by May 15.  This means that work on the policy should be completed by April 9.  The committee will be composed of 2 people from the Russellville faculty senate, 2 from the staff senate, 2 from the Ozark faculty senate, and 2 from the Ozark staff senate.  Dr. Bruce </w:t>
            </w:r>
            <w:proofErr w:type="spellStart"/>
            <w:r w:rsidR="00393ACC">
              <w:rPr>
                <w:sz w:val="22"/>
                <w:szCs w:val="22"/>
              </w:rPr>
              <w:t>Tedford</w:t>
            </w:r>
            <w:proofErr w:type="spellEnd"/>
            <w:r w:rsidR="00393ACC">
              <w:rPr>
                <w:sz w:val="22"/>
                <w:szCs w:val="22"/>
              </w:rPr>
              <w:t xml:space="preserve"> and Dr. </w:t>
            </w:r>
            <w:proofErr w:type="spellStart"/>
            <w:r w:rsidR="00393ACC">
              <w:rPr>
                <w:sz w:val="22"/>
                <w:szCs w:val="22"/>
              </w:rPr>
              <w:t>Asim</w:t>
            </w:r>
            <w:proofErr w:type="spellEnd"/>
            <w:r w:rsidR="00393ACC">
              <w:rPr>
                <w:sz w:val="22"/>
                <w:szCs w:val="22"/>
              </w:rPr>
              <w:t xml:space="preserve"> Shrestha volunteered to work on the committee.</w:t>
            </w:r>
          </w:p>
          <w:p w14:paraId="3F783DC7" w14:textId="1EC533FB" w:rsidR="00393ACC" w:rsidRDefault="00393ACC" w:rsidP="00393ACC">
            <w:pPr>
              <w:rPr>
                <w:sz w:val="22"/>
                <w:szCs w:val="22"/>
              </w:rPr>
            </w:pPr>
          </w:p>
        </w:tc>
      </w:tr>
      <w:tr w:rsidR="00254211" w:rsidRPr="00A96408" w14:paraId="72E43EDC" w14:textId="77777777" w:rsidTr="00582320">
        <w:tc>
          <w:tcPr>
            <w:tcW w:w="2250" w:type="dxa"/>
          </w:tcPr>
          <w:p w14:paraId="147C8B81" w14:textId="73FEC9E3" w:rsidR="00254211" w:rsidRDefault="00393ACC" w:rsidP="0027325D">
            <w:pPr>
              <w:pStyle w:val="ListParagraph"/>
              <w:numPr>
                <w:ilvl w:val="0"/>
                <w:numId w:val="2"/>
              </w:numPr>
            </w:pPr>
            <w:r>
              <w:lastRenderedPageBreak/>
              <w:t>E-portfolio guidance</w:t>
            </w:r>
          </w:p>
        </w:tc>
        <w:tc>
          <w:tcPr>
            <w:tcW w:w="8422" w:type="dxa"/>
          </w:tcPr>
          <w:p w14:paraId="4CA779C8" w14:textId="5F912FC6" w:rsidR="00254211" w:rsidRDefault="00393ACC" w:rsidP="00AC02FE">
            <w:pPr>
              <w:rPr>
                <w:sz w:val="22"/>
                <w:szCs w:val="22"/>
              </w:rPr>
            </w:pPr>
            <w:r>
              <w:rPr>
                <w:sz w:val="22"/>
                <w:szCs w:val="22"/>
              </w:rPr>
              <w:t xml:space="preserve">Dr. Phillip </w:t>
            </w:r>
            <w:proofErr w:type="spellStart"/>
            <w:r>
              <w:rPr>
                <w:sz w:val="22"/>
                <w:szCs w:val="22"/>
              </w:rPr>
              <w:t>Bridgmon</w:t>
            </w:r>
            <w:proofErr w:type="spellEnd"/>
            <w:r>
              <w:rPr>
                <w:sz w:val="22"/>
                <w:szCs w:val="22"/>
              </w:rPr>
              <w:t xml:space="preserve"> stated that Adobe Pro is available for faculty and that future e-portfolios should use that software.  It is easy to use. Documents can be developed in Word and then dragged into Adobe Pro.  Dr. </w:t>
            </w:r>
            <w:proofErr w:type="spellStart"/>
            <w:r>
              <w:rPr>
                <w:sz w:val="22"/>
                <w:szCs w:val="22"/>
              </w:rPr>
              <w:t>Bridgmon</w:t>
            </w:r>
            <w:proofErr w:type="spellEnd"/>
            <w:r>
              <w:rPr>
                <w:sz w:val="22"/>
                <w:szCs w:val="22"/>
              </w:rPr>
              <w:t xml:space="preserve"> in response to questions from Dr. Susan Underwood and others stated that portfolios should be kept relatively short in relationship to what is often currently being submitted.  Portfolios should have a vita and a narrative with a maximum length of 8 to 10 pages.  Letter</w:t>
            </w:r>
            <w:r w:rsidR="00CC1BF9">
              <w:rPr>
                <w:sz w:val="22"/>
                <w:szCs w:val="22"/>
              </w:rPr>
              <w:t>s</w:t>
            </w:r>
            <w:r>
              <w:rPr>
                <w:sz w:val="22"/>
                <w:szCs w:val="22"/>
              </w:rPr>
              <w:t xml:space="preserve"> of review could lengthen the portfolio to approximately 15 pages.  Dr. Jon Clements suggested that direction</w:t>
            </w:r>
            <w:r w:rsidR="00CC1BF9">
              <w:rPr>
                <w:sz w:val="22"/>
                <w:szCs w:val="22"/>
              </w:rPr>
              <w:t>s</w:t>
            </w:r>
            <w:r>
              <w:rPr>
                <w:sz w:val="22"/>
                <w:szCs w:val="22"/>
              </w:rPr>
              <w:t xml:space="preserve"> be put in writing and circulated to deans, department heads, and faculty.</w:t>
            </w:r>
            <w:r w:rsidR="00C21642">
              <w:rPr>
                <w:sz w:val="22"/>
                <w:szCs w:val="22"/>
              </w:rPr>
              <w:t xml:space="preserve">  A committee</w:t>
            </w:r>
            <w:r w:rsidR="00657263">
              <w:rPr>
                <w:sz w:val="22"/>
                <w:szCs w:val="22"/>
              </w:rPr>
              <w:t xml:space="preserve"> was established to aide Dr. </w:t>
            </w:r>
            <w:proofErr w:type="spellStart"/>
            <w:r w:rsidR="00657263">
              <w:rPr>
                <w:sz w:val="22"/>
                <w:szCs w:val="22"/>
              </w:rPr>
              <w:t>Bridgmon</w:t>
            </w:r>
            <w:proofErr w:type="spellEnd"/>
            <w:r w:rsidR="00657263">
              <w:rPr>
                <w:sz w:val="22"/>
                <w:szCs w:val="22"/>
              </w:rPr>
              <w:t xml:space="preserve"> with the development of written guidance.  </w:t>
            </w:r>
            <w:proofErr w:type="spellStart"/>
            <w:r w:rsidR="00657263">
              <w:rPr>
                <w:sz w:val="22"/>
                <w:szCs w:val="22"/>
              </w:rPr>
              <w:t>Dr.V</w:t>
            </w:r>
            <w:proofErr w:type="spellEnd"/>
            <w:r w:rsidR="00657263">
              <w:rPr>
                <w:sz w:val="22"/>
                <w:szCs w:val="22"/>
              </w:rPr>
              <w:t xml:space="preserve">. Carole Smith, Dr. Underwood, Dr. Jack </w:t>
            </w:r>
            <w:proofErr w:type="spellStart"/>
            <w:r w:rsidR="00657263">
              <w:rPr>
                <w:sz w:val="22"/>
                <w:szCs w:val="22"/>
              </w:rPr>
              <w:t>Tucci</w:t>
            </w:r>
            <w:proofErr w:type="spellEnd"/>
            <w:r w:rsidR="00657263">
              <w:rPr>
                <w:sz w:val="22"/>
                <w:szCs w:val="22"/>
              </w:rPr>
              <w:t>, and Dr. Bishop volunteered to serve on the committee.</w:t>
            </w:r>
          </w:p>
          <w:p w14:paraId="09007DBC" w14:textId="6B3ADFC5" w:rsidR="00E2073B" w:rsidRDefault="00E2073B" w:rsidP="00AC02FE">
            <w:pPr>
              <w:rPr>
                <w:sz w:val="22"/>
                <w:szCs w:val="22"/>
              </w:rPr>
            </w:pPr>
          </w:p>
        </w:tc>
      </w:tr>
      <w:tr w:rsidR="00657263" w:rsidRPr="00A96408" w14:paraId="50828248" w14:textId="77777777" w:rsidTr="00582320">
        <w:tc>
          <w:tcPr>
            <w:tcW w:w="2250" w:type="dxa"/>
          </w:tcPr>
          <w:p w14:paraId="4B67C761" w14:textId="4A8630E7" w:rsidR="00657263" w:rsidRDefault="00657263" w:rsidP="0027325D">
            <w:pPr>
              <w:pStyle w:val="ListParagraph"/>
              <w:numPr>
                <w:ilvl w:val="0"/>
                <w:numId w:val="2"/>
              </w:numPr>
            </w:pPr>
            <w:r>
              <w:t>Class Length</w:t>
            </w:r>
          </w:p>
        </w:tc>
        <w:tc>
          <w:tcPr>
            <w:tcW w:w="8422" w:type="dxa"/>
          </w:tcPr>
          <w:p w14:paraId="4D114F7C" w14:textId="1197F5B9" w:rsidR="00657263" w:rsidRDefault="00C21642" w:rsidP="00AC02FE">
            <w:pPr>
              <w:rPr>
                <w:sz w:val="22"/>
                <w:szCs w:val="22"/>
              </w:rPr>
            </w:pPr>
            <w:r>
              <w:rPr>
                <w:sz w:val="22"/>
                <w:szCs w:val="22"/>
              </w:rPr>
              <w:t xml:space="preserve">Dr. Jack </w:t>
            </w:r>
            <w:proofErr w:type="spellStart"/>
            <w:r>
              <w:rPr>
                <w:sz w:val="22"/>
                <w:szCs w:val="22"/>
              </w:rPr>
              <w:t>Tucci</w:t>
            </w:r>
            <w:proofErr w:type="spellEnd"/>
            <w:r>
              <w:rPr>
                <w:sz w:val="22"/>
                <w:szCs w:val="22"/>
              </w:rPr>
              <w:t xml:space="preserve"> described a</w:t>
            </w:r>
            <w:r w:rsidR="00657263">
              <w:rPr>
                <w:sz w:val="22"/>
                <w:szCs w:val="22"/>
              </w:rPr>
              <w:t xml:space="preserve"> problem that for some courses, notably</w:t>
            </w:r>
            <w:r w:rsidR="00E2073B">
              <w:rPr>
                <w:sz w:val="22"/>
                <w:szCs w:val="22"/>
              </w:rPr>
              <w:t xml:space="preserve"> business in</w:t>
            </w:r>
            <w:r>
              <w:rPr>
                <w:sz w:val="22"/>
                <w:szCs w:val="22"/>
              </w:rPr>
              <w:t>formation courses, 50 minute pe</w:t>
            </w:r>
            <w:r w:rsidR="00E2073B">
              <w:rPr>
                <w:sz w:val="22"/>
                <w:szCs w:val="22"/>
              </w:rPr>
              <w:t xml:space="preserve">riods are not long enough for effective instruction. Sections that are on Monday, Wednesday and Friday are 50 minutes in length as that was understood to be university policy for classes on those days.  Dr. </w:t>
            </w:r>
            <w:proofErr w:type="spellStart"/>
            <w:r w:rsidR="00E2073B">
              <w:rPr>
                <w:sz w:val="22"/>
                <w:szCs w:val="22"/>
              </w:rPr>
              <w:t>Bridgmon</w:t>
            </w:r>
            <w:proofErr w:type="spellEnd"/>
            <w:r w:rsidR="00E2073B">
              <w:rPr>
                <w:sz w:val="22"/>
                <w:szCs w:val="22"/>
              </w:rPr>
              <w:t xml:space="preserve"> commented that not following the expected time frame would interfere with other departments that adhere to the 50 minute meeting length.  Some members of the Senate suggested that all classes be set at 80 minutes and that the 50 minute class length be abolished.  This could also create a day in the week that could be reserved for meetings and other types of faculty work.  Dr. </w:t>
            </w:r>
            <w:proofErr w:type="spellStart"/>
            <w:r w:rsidR="00E2073B">
              <w:rPr>
                <w:sz w:val="22"/>
                <w:szCs w:val="22"/>
              </w:rPr>
              <w:t>Bridgmon</w:t>
            </w:r>
            <w:proofErr w:type="spellEnd"/>
            <w:r w:rsidR="00E2073B">
              <w:rPr>
                <w:sz w:val="22"/>
                <w:szCs w:val="22"/>
              </w:rPr>
              <w:t xml:space="preserve"> stated that he would look to see if changing class l</w:t>
            </w:r>
            <w:r>
              <w:rPr>
                <w:sz w:val="22"/>
                <w:szCs w:val="22"/>
              </w:rPr>
              <w:t xml:space="preserve">engths would work.  Dr. </w:t>
            </w:r>
            <w:proofErr w:type="spellStart"/>
            <w:r>
              <w:rPr>
                <w:sz w:val="22"/>
                <w:szCs w:val="22"/>
              </w:rPr>
              <w:t>Tedford</w:t>
            </w:r>
            <w:proofErr w:type="spellEnd"/>
            <w:r>
              <w:rPr>
                <w:sz w:val="22"/>
                <w:szCs w:val="22"/>
              </w:rPr>
              <w:t xml:space="preserve">, Dr. </w:t>
            </w:r>
            <w:proofErr w:type="spellStart"/>
            <w:r>
              <w:rPr>
                <w:sz w:val="22"/>
                <w:szCs w:val="22"/>
              </w:rPr>
              <w:t>Tucci</w:t>
            </w:r>
            <w:proofErr w:type="spellEnd"/>
            <w:r w:rsidR="00E2073B">
              <w:rPr>
                <w:sz w:val="22"/>
                <w:szCs w:val="22"/>
              </w:rPr>
              <w:t xml:space="preserve"> and </w:t>
            </w:r>
            <w:r>
              <w:rPr>
                <w:sz w:val="22"/>
                <w:szCs w:val="22"/>
              </w:rPr>
              <w:t xml:space="preserve">Dr. Bishop </w:t>
            </w:r>
            <w:r w:rsidR="00E2073B">
              <w:rPr>
                <w:sz w:val="22"/>
                <w:szCs w:val="22"/>
              </w:rPr>
              <w:t xml:space="preserve">agreed to serve on a committee to aide Dr. </w:t>
            </w:r>
            <w:proofErr w:type="spellStart"/>
            <w:r w:rsidR="00E2073B">
              <w:rPr>
                <w:sz w:val="22"/>
                <w:szCs w:val="22"/>
              </w:rPr>
              <w:t>Bridgmon</w:t>
            </w:r>
            <w:proofErr w:type="spellEnd"/>
            <w:r w:rsidR="00E2073B">
              <w:rPr>
                <w:sz w:val="22"/>
                <w:szCs w:val="22"/>
              </w:rPr>
              <w:t xml:space="preserve"> in this examination.  It was also noted that the involvement of Ms. Pat Chronister, a dean, and the Registrar would be needed.</w:t>
            </w:r>
          </w:p>
          <w:p w14:paraId="6758B0C6" w14:textId="159D429D" w:rsidR="006966F9" w:rsidRDefault="006966F9" w:rsidP="00AC02FE">
            <w:pPr>
              <w:rPr>
                <w:sz w:val="22"/>
                <w:szCs w:val="22"/>
              </w:rPr>
            </w:pPr>
          </w:p>
        </w:tc>
      </w:tr>
      <w:tr w:rsidR="00E2073B" w:rsidRPr="00A96408" w14:paraId="0D49AEA9" w14:textId="77777777" w:rsidTr="00582320">
        <w:tc>
          <w:tcPr>
            <w:tcW w:w="2250" w:type="dxa"/>
          </w:tcPr>
          <w:p w14:paraId="775111C7" w14:textId="7ED72316" w:rsidR="00E2073B" w:rsidRDefault="00E2073B" w:rsidP="0027325D">
            <w:pPr>
              <w:pStyle w:val="ListParagraph"/>
              <w:numPr>
                <w:ilvl w:val="0"/>
                <w:numId w:val="2"/>
              </w:numPr>
            </w:pPr>
            <w:r>
              <w:t>Leadership Program and those teaching</w:t>
            </w:r>
          </w:p>
        </w:tc>
        <w:tc>
          <w:tcPr>
            <w:tcW w:w="8422" w:type="dxa"/>
          </w:tcPr>
          <w:p w14:paraId="09CB5334" w14:textId="7C5993E6" w:rsidR="00E2073B" w:rsidRDefault="008F5BE5" w:rsidP="006966F9">
            <w:pPr>
              <w:rPr>
                <w:sz w:val="22"/>
                <w:szCs w:val="22"/>
              </w:rPr>
            </w:pPr>
            <w:r>
              <w:rPr>
                <w:sz w:val="22"/>
                <w:szCs w:val="22"/>
              </w:rPr>
              <w:t xml:space="preserve">Dr. </w:t>
            </w:r>
            <w:proofErr w:type="spellStart"/>
            <w:r>
              <w:rPr>
                <w:sz w:val="22"/>
                <w:szCs w:val="22"/>
              </w:rPr>
              <w:t>Bridgmon</w:t>
            </w:r>
            <w:proofErr w:type="spellEnd"/>
            <w:r>
              <w:rPr>
                <w:sz w:val="22"/>
                <w:szCs w:val="22"/>
              </w:rPr>
              <w:t xml:space="preserve"> stated that HLC has guidelines for faculty.  Instructors should have a master</w:t>
            </w:r>
            <w:r w:rsidR="00C21642">
              <w:rPr>
                <w:sz w:val="22"/>
                <w:szCs w:val="22"/>
              </w:rPr>
              <w:t>’</w:t>
            </w:r>
            <w:r>
              <w:rPr>
                <w:sz w:val="22"/>
                <w:szCs w:val="22"/>
              </w:rPr>
              <w:t xml:space="preserve">s degree, hours in the field, </w:t>
            </w:r>
            <w:proofErr w:type="gramStart"/>
            <w:r>
              <w:rPr>
                <w:sz w:val="22"/>
                <w:szCs w:val="22"/>
              </w:rPr>
              <w:t>experience</w:t>
            </w:r>
            <w:proofErr w:type="gramEnd"/>
            <w:r>
              <w:rPr>
                <w:sz w:val="22"/>
                <w:szCs w:val="22"/>
              </w:rPr>
              <w:t xml:space="preserve"> in the field or certifications. Dr. Underwood stated that the minor in leadership is being taught by CSP Grads.  She does not consider the CSP program to be a leadership program.  Dr. Shellie Hanna stated that the instructors for the minor had all been vetted and that many had been through the Leadership Tech Program.  It was stated that although the Leadership Minor is housed in CSP, CSP has no oversight.  Dr. Jeremy </w:t>
            </w:r>
            <w:proofErr w:type="spellStart"/>
            <w:r>
              <w:rPr>
                <w:sz w:val="22"/>
                <w:szCs w:val="22"/>
              </w:rPr>
              <w:t>Schwehm</w:t>
            </w:r>
            <w:proofErr w:type="spellEnd"/>
            <w:r>
              <w:rPr>
                <w:sz w:val="22"/>
                <w:szCs w:val="22"/>
              </w:rPr>
              <w:t xml:space="preserve"> stated that he was involved in putting the Leadership Minor together and was comfortable with Leadership Tech people teaching in the minor.</w:t>
            </w:r>
          </w:p>
          <w:p w14:paraId="7C2407BC" w14:textId="0D40CB7E" w:rsidR="006966F9" w:rsidRDefault="006966F9" w:rsidP="006966F9">
            <w:pPr>
              <w:rPr>
                <w:sz w:val="22"/>
                <w:szCs w:val="22"/>
              </w:rPr>
            </w:pPr>
          </w:p>
        </w:tc>
      </w:tr>
      <w:tr w:rsidR="006966F9" w:rsidRPr="00A96408" w14:paraId="1A96B0DC" w14:textId="77777777" w:rsidTr="00582320">
        <w:tc>
          <w:tcPr>
            <w:tcW w:w="2250" w:type="dxa"/>
          </w:tcPr>
          <w:p w14:paraId="6A248441" w14:textId="3DFC2828" w:rsidR="006966F9" w:rsidRDefault="006966F9" w:rsidP="0027325D">
            <w:pPr>
              <w:pStyle w:val="ListParagraph"/>
              <w:numPr>
                <w:ilvl w:val="0"/>
                <w:numId w:val="2"/>
              </w:numPr>
            </w:pPr>
            <w:r>
              <w:t>Bridge to Excellence</w:t>
            </w:r>
          </w:p>
        </w:tc>
        <w:tc>
          <w:tcPr>
            <w:tcW w:w="8422" w:type="dxa"/>
          </w:tcPr>
          <w:p w14:paraId="097B7EFA" w14:textId="77777777" w:rsidR="006966F9" w:rsidRDefault="006966F9" w:rsidP="006966F9">
            <w:pPr>
              <w:rPr>
                <w:sz w:val="22"/>
                <w:szCs w:val="22"/>
              </w:rPr>
            </w:pPr>
            <w:r>
              <w:rPr>
                <w:sz w:val="22"/>
                <w:szCs w:val="22"/>
              </w:rPr>
              <w:t xml:space="preserve">Dr. Johnette Moody and Dr. </w:t>
            </w:r>
            <w:proofErr w:type="spellStart"/>
            <w:r>
              <w:rPr>
                <w:sz w:val="22"/>
                <w:szCs w:val="22"/>
              </w:rPr>
              <w:t>Eshelman</w:t>
            </w:r>
            <w:proofErr w:type="spellEnd"/>
            <w:r>
              <w:rPr>
                <w:sz w:val="22"/>
                <w:szCs w:val="22"/>
              </w:rPr>
              <w:t xml:space="preserve"> stated that Dr. Warnick was unavailable for the meeting.  However, information on the revised Bridge to Excellence program would be available by the end of the week.  More responsibility would be placed at the department level.</w:t>
            </w:r>
          </w:p>
          <w:p w14:paraId="15F2B1AB" w14:textId="4988358F" w:rsidR="00C21642" w:rsidRDefault="00C21642" w:rsidP="006966F9">
            <w:pPr>
              <w:rPr>
                <w:sz w:val="22"/>
                <w:szCs w:val="22"/>
              </w:rPr>
            </w:pPr>
          </w:p>
        </w:tc>
      </w:tr>
      <w:tr w:rsidR="006966F9" w:rsidRPr="00A96408" w14:paraId="7CA9A811" w14:textId="77777777" w:rsidTr="00582320">
        <w:tc>
          <w:tcPr>
            <w:tcW w:w="2250" w:type="dxa"/>
          </w:tcPr>
          <w:p w14:paraId="72E1B3A7" w14:textId="2509E438" w:rsidR="006966F9" w:rsidRDefault="006966F9" w:rsidP="0027325D">
            <w:pPr>
              <w:pStyle w:val="ListParagraph"/>
              <w:numPr>
                <w:ilvl w:val="0"/>
                <w:numId w:val="2"/>
              </w:numPr>
            </w:pPr>
            <w:r>
              <w:t>Advising</w:t>
            </w:r>
          </w:p>
        </w:tc>
        <w:tc>
          <w:tcPr>
            <w:tcW w:w="8422" w:type="dxa"/>
          </w:tcPr>
          <w:p w14:paraId="20EB682D" w14:textId="6F30BF8A" w:rsidR="006966F9" w:rsidRDefault="006966F9" w:rsidP="006966F9">
            <w:pPr>
              <w:rPr>
                <w:sz w:val="22"/>
                <w:szCs w:val="22"/>
              </w:rPr>
            </w:pPr>
            <w:r>
              <w:rPr>
                <w:sz w:val="22"/>
                <w:szCs w:val="22"/>
              </w:rPr>
              <w:t xml:space="preserve">Dr. </w:t>
            </w:r>
            <w:proofErr w:type="spellStart"/>
            <w:r>
              <w:rPr>
                <w:sz w:val="22"/>
                <w:szCs w:val="22"/>
              </w:rPr>
              <w:t>Tucci</w:t>
            </w:r>
            <w:proofErr w:type="spellEnd"/>
            <w:r>
              <w:rPr>
                <w:sz w:val="22"/>
                <w:szCs w:val="22"/>
              </w:rPr>
              <w:t xml:space="preserve"> state that other </w:t>
            </w:r>
            <w:r w:rsidR="00C21642">
              <w:rPr>
                <w:sz w:val="22"/>
                <w:szCs w:val="22"/>
              </w:rPr>
              <w:t>universities</w:t>
            </w:r>
            <w:r>
              <w:rPr>
                <w:sz w:val="22"/>
                <w:szCs w:val="22"/>
              </w:rPr>
              <w:t xml:space="preserve"> rely more heavily on Degree Works and that the Registrar largely determines if a candidate has passed all requirements for a degree.  Faculty are not involved in degree audits allowing more time for faculty to provide career</w:t>
            </w:r>
            <w:r w:rsidR="0019642B">
              <w:rPr>
                <w:sz w:val="22"/>
                <w:szCs w:val="22"/>
              </w:rPr>
              <w:t xml:space="preserve"> and </w:t>
            </w:r>
            <w:r>
              <w:rPr>
                <w:sz w:val="22"/>
                <w:szCs w:val="22"/>
              </w:rPr>
              <w:t>advice</w:t>
            </w:r>
            <w:r w:rsidR="0019642B">
              <w:rPr>
                <w:sz w:val="22"/>
                <w:szCs w:val="22"/>
              </w:rPr>
              <w:t xml:space="preserve"> on other large issues</w:t>
            </w:r>
            <w:r>
              <w:rPr>
                <w:sz w:val="22"/>
                <w:szCs w:val="22"/>
              </w:rPr>
              <w:t>.  Dr. Clements and Dr. Ellis stated that while Degree Works is a useful tool, some programs cannot rely on it in the same way because of complications in degree programs.  It was stated that Dr. Sarah Stein and Dean Woods are working to create an advising culture on campus.</w:t>
            </w:r>
            <w:r w:rsidR="0019642B">
              <w:rPr>
                <w:sz w:val="22"/>
                <w:szCs w:val="22"/>
              </w:rPr>
              <w:t xml:space="preserve">  Dr. </w:t>
            </w:r>
            <w:proofErr w:type="spellStart"/>
            <w:r w:rsidR="0019642B">
              <w:rPr>
                <w:sz w:val="22"/>
                <w:szCs w:val="22"/>
              </w:rPr>
              <w:t>Bridgmon</w:t>
            </w:r>
            <w:proofErr w:type="spellEnd"/>
            <w:r w:rsidR="0019642B">
              <w:rPr>
                <w:sz w:val="22"/>
                <w:szCs w:val="22"/>
              </w:rPr>
              <w:t xml:space="preserve"> offered to talk with the Registrar to explore ways that the course </w:t>
            </w:r>
            <w:r w:rsidR="00C21642">
              <w:rPr>
                <w:sz w:val="22"/>
                <w:szCs w:val="22"/>
              </w:rPr>
              <w:t>registration and degree audit</w:t>
            </w:r>
            <w:r w:rsidR="0019642B">
              <w:rPr>
                <w:sz w:val="22"/>
                <w:szCs w:val="22"/>
              </w:rPr>
              <w:t xml:space="preserve"> process could be streamlined.</w:t>
            </w:r>
          </w:p>
          <w:p w14:paraId="57B6034E" w14:textId="026968F0" w:rsidR="0019642B" w:rsidRDefault="0019642B" w:rsidP="006966F9">
            <w:pPr>
              <w:rPr>
                <w:sz w:val="22"/>
                <w:szCs w:val="22"/>
              </w:rPr>
            </w:pPr>
          </w:p>
        </w:tc>
      </w:tr>
      <w:tr w:rsidR="0019642B" w:rsidRPr="00A96408" w14:paraId="2F6658F8" w14:textId="77777777" w:rsidTr="00582320">
        <w:tc>
          <w:tcPr>
            <w:tcW w:w="2250" w:type="dxa"/>
          </w:tcPr>
          <w:p w14:paraId="761D2ED2" w14:textId="21A1ED11" w:rsidR="0019642B" w:rsidRDefault="0019642B" w:rsidP="0027325D">
            <w:pPr>
              <w:pStyle w:val="ListParagraph"/>
              <w:numPr>
                <w:ilvl w:val="0"/>
                <w:numId w:val="2"/>
              </w:numPr>
            </w:pPr>
            <w:r>
              <w:lastRenderedPageBreak/>
              <w:t>Green and Gold Cupboard</w:t>
            </w:r>
          </w:p>
        </w:tc>
        <w:tc>
          <w:tcPr>
            <w:tcW w:w="8422" w:type="dxa"/>
          </w:tcPr>
          <w:p w14:paraId="255B366E" w14:textId="113DB3C0" w:rsidR="0019642B" w:rsidRDefault="0019642B" w:rsidP="006966F9">
            <w:pPr>
              <w:rPr>
                <w:sz w:val="22"/>
                <w:szCs w:val="22"/>
              </w:rPr>
            </w:pPr>
            <w:r>
              <w:rPr>
                <w:sz w:val="22"/>
                <w:szCs w:val="22"/>
              </w:rPr>
              <w:t>The Senate voted to modify the agenda.  Dr. Jan Jenkins discussed and provided a handout on the Green &amp; Gold Cupboard.  In addition to students, many staff depend on the Green &amp; Gold Cupboard to provide food for self and/or families.  Anyone with a valid ATU ID can receive food.  The Green &amp; Gold Cupboard accepts monetary as well as food donations.</w:t>
            </w:r>
            <w:r w:rsidR="00D07212">
              <w:rPr>
                <w:sz w:val="22"/>
                <w:szCs w:val="22"/>
              </w:rPr>
              <w:t xml:space="preserve">  Hygiene items are also available.  Green &amp; Gold Cupboard </w:t>
            </w:r>
            <w:r w:rsidR="00C21642">
              <w:rPr>
                <w:sz w:val="22"/>
                <w:szCs w:val="22"/>
              </w:rPr>
              <w:t>does</w:t>
            </w:r>
            <w:r w:rsidR="00D07212">
              <w:rPr>
                <w:sz w:val="22"/>
                <w:szCs w:val="22"/>
              </w:rPr>
              <w:t xml:space="preserve"> food recovery</w:t>
            </w:r>
            <w:r w:rsidR="00C21642">
              <w:rPr>
                <w:sz w:val="22"/>
                <w:szCs w:val="22"/>
              </w:rPr>
              <w:t xml:space="preserve"> as well</w:t>
            </w:r>
            <w:r w:rsidR="00D07212">
              <w:rPr>
                <w:sz w:val="22"/>
                <w:szCs w:val="22"/>
              </w:rPr>
              <w:t xml:space="preserve">. </w:t>
            </w:r>
          </w:p>
          <w:p w14:paraId="589A3815" w14:textId="464A2431" w:rsidR="00D07212" w:rsidRDefault="00D07212" w:rsidP="006966F9">
            <w:pPr>
              <w:rPr>
                <w:sz w:val="22"/>
                <w:szCs w:val="22"/>
              </w:rPr>
            </w:pPr>
          </w:p>
        </w:tc>
      </w:tr>
      <w:tr w:rsidR="00D07212" w:rsidRPr="00A96408" w14:paraId="59AFEE0A" w14:textId="77777777" w:rsidTr="00582320">
        <w:tc>
          <w:tcPr>
            <w:tcW w:w="2250" w:type="dxa"/>
          </w:tcPr>
          <w:p w14:paraId="22F89405" w14:textId="4BBB9B8B" w:rsidR="00D07212" w:rsidRDefault="00D07212" w:rsidP="0027325D">
            <w:pPr>
              <w:pStyle w:val="ListParagraph"/>
              <w:numPr>
                <w:ilvl w:val="0"/>
                <w:numId w:val="2"/>
              </w:numPr>
            </w:pPr>
            <w:r>
              <w:t>MARCOMM Survey</w:t>
            </w:r>
          </w:p>
        </w:tc>
        <w:tc>
          <w:tcPr>
            <w:tcW w:w="8422" w:type="dxa"/>
          </w:tcPr>
          <w:p w14:paraId="689A8188" w14:textId="30F5B2DF" w:rsidR="00D07212" w:rsidRDefault="00D07212" w:rsidP="00D07212">
            <w:pPr>
              <w:rPr>
                <w:sz w:val="22"/>
                <w:szCs w:val="22"/>
              </w:rPr>
            </w:pPr>
            <w:r>
              <w:rPr>
                <w:sz w:val="22"/>
                <w:szCs w:val="22"/>
              </w:rPr>
              <w:t>Dr. Moody distributed a written summary of recent workshops and audits conducted by</w:t>
            </w:r>
            <w:r w:rsidR="00D228ED">
              <w:rPr>
                <w:sz w:val="22"/>
                <w:szCs w:val="22"/>
              </w:rPr>
              <w:t xml:space="preserve"> a consultant firm working with</w:t>
            </w:r>
            <w:r>
              <w:rPr>
                <w:sz w:val="22"/>
                <w:szCs w:val="22"/>
              </w:rPr>
              <w:t xml:space="preserve"> MARCOMM. </w:t>
            </w:r>
            <w:r w:rsidR="00D228ED">
              <w:rPr>
                <w:sz w:val="22"/>
                <w:szCs w:val="22"/>
              </w:rPr>
              <w:t>The focus of the effort has been brand clarity and alignment of the institution.  Initial findings of the work</w:t>
            </w:r>
            <w:r w:rsidR="00C21642">
              <w:rPr>
                <w:sz w:val="22"/>
                <w:szCs w:val="22"/>
              </w:rPr>
              <w:t xml:space="preserve"> will be revealed during</w:t>
            </w:r>
            <w:r w:rsidR="00D228ED">
              <w:rPr>
                <w:sz w:val="22"/>
                <w:szCs w:val="22"/>
              </w:rPr>
              <w:t xml:space="preserve"> sessions in early April.  Faculty are encouraged to attend a reveal session and a training session.</w:t>
            </w:r>
          </w:p>
          <w:p w14:paraId="355359FC" w14:textId="6DC6398B" w:rsidR="00D228ED" w:rsidRDefault="00D228ED" w:rsidP="00D07212">
            <w:pPr>
              <w:rPr>
                <w:sz w:val="22"/>
                <w:szCs w:val="22"/>
              </w:rPr>
            </w:pPr>
          </w:p>
        </w:tc>
      </w:tr>
      <w:tr w:rsidR="007D4305" w:rsidRPr="00A96408" w14:paraId="380787AE" w14:textId="77777777" w:rsidTr="00582320">
        <w:tc>
          <w:tcPr>
            <w:tcW w:w="2250" w:type="dxa"/>
          </w:tcPr>
          <w:p w14:paraId="747C60E7" w14:textId="77777777" w:rsidR="007D4305" w:rsidRDefault="007D4305" w:rsidP="005109F8">
            <w:pPr>
              <w:rPr>
                <w:sz w:val="22"/>
                <w:szCs w:val="22"/>
              </w:rPr>
            </w:pPr>
            <w:r w:rsidRPr="003C6813">
              <w:rPr>
                <w:sz w:val="22"/>
                <w:szCs w:val="22"/>
              </w:rPr>
              <w:t>OLD BUSINESS</w:t>
            </w:r>
          </w:p>
          <w:p w14:paraId="2FC85719" w14:textId="35AFBA2B" w:rsidR="00816685" w:rsidRPr="00816685" w:rsidRDefault="00816685" w:rsidP="00816685">
            <w:pPr>
              <w:pStyle w:val="ListParagraph"/>
              <w:numPr>
                <w:ilvl w:val="0"/>
                <w:numId w:val="7"/>
              </w:numPr>
              <w:rPr>
                <w:sz w:val="22"/>
                <w:szCs w:val="22"/>
              </w:rPr>
            </w:pPr>
            <w:r>
              <w:rPr>
                <w:sz w:val="22"/>
                <w:szCs w:val="22"/>
              </w:rPr>
              <w:t xml:space="preserve"> HLC Update</w:t>
            </w:r>
          </w:p>
        </w:tc>
        <w:tc>
          <w:tcPr>
            <w:tcW w:w="8422" w:type="dxa"/>
          </w:tcPr>
          <w:p w14:paraId="2D97153A" w14:textId="21BE53E4" w:rsidR="007D4305" w:rsidRDefault="00816685" w:rsidP="003B3742">
            <w:pPr>
              <w:rPr>
                <w:sz w:val="22"/>
                <w:szCs w:val="22"/>
              </w:rPr>
            </w:pPr>
            <w:r>
              <w:rPr>
                <w:sz w:val="22"/>
                <w:szCs w:val="22"/>
              </w:rPr>
              <w:t xml:space="preserve">Dr. Underwood </w:t>
            </w:r>
            <w:r w:rsidR="00C21642">
              <w:rPr>
                <w:sz w:val="22"/>
                <w:szCs w:val="22"/>
              </w:rPr>
              <w:t xml:space="preserve">stated </w:t>
            </w:r>
            <w:r>
              <w:rPr>
                <w:sz w:val="22"/>
                <w:szCs w:val="22"/>
              </w:rPr>
              <w:t>that October 12</w:t>
            </w:r>
            <w:r w:rsidR="00C21642">
              <w:rPr>
                <w:sz w:val="22"/>
                <w:szCs w:val="22"/>
              </w:rPr>
              <w:t>, 2020,</w:t>
            </w:r>
            <w:r>
              <w:rPr>
                <w:sz w:val="22"/>
                <w:szCs w:val="22"/>
              </w:rPr>
              <w:t xml:space="preserve"> is the HLC lock date.  The HLC reaccreditation visit is scheduled for November 9 &amp; 10, 2020.  The first draft of the self-study is due May 1.  Public forums for </w:t>
            </w:r>
            <w:r w:rsidR="00C21642">
              <w:rPr>
                <w:sz w:val="22"/>
                <w:szCs w:val="22"/>
              </w:rPr>
              <w:t>faculty</w:t>
            </w:r>
            <w:r>
              <w:rPr>
                <w:sz w:val="22"/>
                <w:szCs w:val="22"/>
              </w:rPr>
              <w:t xml:space="preserve"> input will be held in the fall.  Spring of 2020 should see the final draft completed in April.  HLC will provide feedback. Changes can be made in the argument for reaccreditation up to October 12, 2020.</w:t>
            </w:r>
          </w:p>
          <w:p w14:paraId="33C21760" w14:textId="48101F8C" w:rsidR="00816685" w:rsidRDefault="00816685" w:rsidP="003B3742">
            <w:pPr>
              <w:rPr>
                <w:sz w:val="22"/>
                <w:szCs w:val="22"/>
              </w:rPr>
            </w:pPr>
          </w:p>
        </w:tc>
      </w:tr>
      <w:tr w:rsidR="007D4305" w:rsidRPr="00A96408" w14:paraId="60957075" w14:textId="77777777" w:rsidTr="00582320">
        <w:tc>
          <w:tcPr>
            <w:tcW w:w="2250" w:type="dxa"/>
          </w:tcPr>
          <w:p w14:paraId="23C02C4F" w14:textId="792D7459" w:rsidR="007D4305" w:rsidRPr="00B12C14" w:rsidRDefault="00816685" w:rsidP="00816685">
            <w:pPr>
              <w:pStyle w:val="ListParagraph"/>
              <w:numPr>
                <w:ilvl w:val="0"/>
                <w:numId w:val="7"/>
              </w:numPr>
              <w:rPr>
                <w:sz w:val="22"/>
                <w:szCs w:val="22"/>
              </w:rPr>
            </w:pPr>
            <w:r>
              <w:rPr>
                <w:sz w:val="22"/>
                <w:szCs w:val="22"/>
              </w:rPr>
              <w:t>TIAA/CREFF Early Access to Retirement Funds</w:t>
            </w:r>
          </w:p>
        </w:tc>
        <w:tc>
          <w:tcPr>
            <w:tcW w:w="8422" w:type="dxa"/>
          </w:tcPr>
          <w:p w14:paraId="1E709875" w14:textId="6DA29B7B" w:rsidR="008D10DC" w:rsidRPr="00816685" w:rsidRDefault="00816685" w:rsidP="00816685">
            <w:pPr>
              <w:rPr>
                <w:sz w:val="22"/>
                <w:szCs w:val="22"/>
              </w:rPr>
            </w:pPr>
            <w:r>
              <w:rPr>
                <w:sz w:val="22"/>
                <w:szCs w:val="22"/>
              </w:rPr>
              <w:t>This item will be carried over to the meeting next month as the speaker was not available for the March meeting.</w:t>
            </w: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t>OPEN FORUM</w:t>
            </w:r>
          </w:p>
        </w:tc>
        <w:tc>
          <w:tcPr>
            <w:tcW w:w="8422" w:type="dxa"/>
          </w:tcPr>
          <w:p w14:paraId="57288503" w14:textId="50DEC1CD" w:rsidR="00115A81" w:rsidRDefault="00816685" w:rsidP="0044450A">
            <w:pPr>
              <w:rPr>
                <w:sz w:val="22"/>
                <w:szCs w:val="22"/>
              </w:rPr>
            </w:pPr>
            <w:r>
              <w:rPr>
                <w:sz w:val="22"/>
                <w:szCs w:val="22"/>
              </w:rPr>
              <w:t xml:space="preserve">It was asked when the new VPAA will be announced.  Dr. </w:t>
            </w:r>
            <w:proofErr w:type="spellStart"/>
            <w:r>
              <w:rPr>
                <w:sz w:val="22"/>
                <w:szCs w:val="22"/>
              </w:rPr>
              <w:t>Tucci</w:t>
            </w:r>
            <w:proofErr w:type="spellEnd"/>
            <w:r>
              <w:rPr>
                <w:sz w:val="22"/>
                <w:szCs w:val="22"/>
              </w:rPr>
              <w:t xml:space="preserve"> commented that the decision should be made by the middle of April.</w:t>
            </w:r>
          </w:p>
          <w:p w14:paraId="0CBDC678" w14:textId="602547D7" w:rsidR="001F42D3" w:rsidRDefault="001F42D3" w:rsidP="0044450A">
            <w:pPr>
              <w:rPr>
                <w:sz w:val="22"/>
                <w:szCs w:val="22"/>
              </w:rPr>
            </w:pPr>
          </w:p>
          <w:p w14:paraId="2C446272" w14:textId="4CCE4700" w:rsidR="001F42D3" w:rsidRDefault="001F42D3" w:rsidP="0044450A">
            <w:pPr>
              <w:rPr>
                <w:sz w:val="22"/>
                <w:szCs w:val="22"/>
              </w:rPr>
            </w:pPr>
            <w:r>
              <w:rPr>
                <w:sz w:val="22"/>
                <w:szCs w:val="22"/>
              </w:rPr>
              <w:t xml:space="preserve">Dr. Jeremy </w:t>
            </w:r>
            <w:proofErr w:type="spellStart"/>
            <w:r>
              <w:rPr>
                <w:sz w:val="22"/>
                <w:szCs w:val="22"/>
              </w:rPr>
              <w:t>Schwehm</w:t>
            </w:r>
            <w:proofErr w:type="spellEnd"/>
            <w:r>
              <w:rPr>
                <w:sz w:val="22"/>
                <w:szCs w:val="22"/>
              </w:rPr>
              <w:t xml:space="preserve"> commented on faculty governance and that there appears to be some side-stepping of involving faculty on some decisions.  Shared governance means responsibilities for faculty and administration.  For example, recent changes in health insurance did not go through the Faculty Welfare Committee, the external work policy was changed by the board, the interview process for the VPAA did not allow candidate information to be distributed until 24 hours before the visit by the candidate, a master</w:t>
            </w:r>
            <w:r w:rsidR="00C36EFF">
              <w:rPr>
                <w:sz w:val="22"/>
                <w:szCs w:val="22"/>
              </w:rPr>
              <w:t>’</w:t>
            </w:r>
            <w:r>
              <w:rPr>
                <w:sz w:val="22"/>
                <w:szCs w:val="22"/>
              </w:rPr>
              <w:t xml:space="preserve">s degree program was stalled by the administration and not presented to the board with no notice nor reason to the department.  </w:t>
            </w:r>
          </w:p>
          <w:p w14:paraId="651CE776" w14:textId="77777777" w:rsidR="001F42D3" w:rsidRDefault="001F42D3" w:rsidP="0044450A">
            <w:pPr>
              <w:rPr>
                <w:sz w:val="22"/>
                <w:szCs w:val="22"/>
              </w:rPr>
            </w:pPr>
          </w:p>
          <w:p w14:paraId="1141E317" w14:textId="6EBD5935" w:rsidR="001F42D3" w:rsidRDefault="001F42D3" w:rsidP="0044450A">
            <w:pPr>
              <w:rPr>
                <w:sz w:val="22"/>
                <w:szCs w:val="22"/>
              </w:rPr>
            </w:pPr>
            <w:r>
              <w:rPr>
                <w:sz w:val="22"/>
                <w:szCs w:val="22"/>
              </w:rPr>
              <w:t xml:space="preserve">It was noted that several VPAA candidates were surprised when they learned that the VPAA had the same level of authority as other VPs even through the VPAA is responsible for 80% of </w:t>
            </w:r>
            <w:r w:rsidR="00C36EFF">
              <w:rPr>
                <w:sz w:val="22"/>
                <w:szCs w:val="22"/>
              </w:rPr>
              <w:t>the budget and academics is why students come to ATU</w:t>
            </w:r>
            <w:r>
              <w:rPr>
                <w:sz w:val="22"/>
                <w:szCs w:val="22"/>
              </w:rPr>
              <w:t>.  Some</w:t>
            </w:r>
            <w:r w:rsidR="00C36EFF">
              <w:rPr>
                <w:sz w:val="22"/>
                <w:szCs w:val="22"/>
              </w:rPr>
              <w:t xml:space="preserve"> expressed</w:t>
            </w:r>
            <w:r>
              <w:rPr>
                <w:sz w:val="22"/>
                <w:szCs w:val="22"/>
              </w:rPr>
              <w:t xml:space="preserve"> surprise that the title is VPAA and not Provost and the Provost has to justify curricula issues to other VPs.  Dr. Hanna noted that other VPs can out vote the AA VP on academic issues such as the new advising system.  Dr. Clements stated that the strategic plan recommended providing the VPAA more authority. </w:t>
            </w:r>
          </w:p>
          <w:p w14:paraId="766C4CD5" w14:textId="7F90FEE1" w:rsidR="00FC101E" w:rsidRDefault="00FC101E" w:rsidP="0044450A">
            <w:pPr>
              <w:rPr>
                <w:sz w:val="22"/>
                <w:szCs w:val="22"/>
              </w:rPr>
            </w:pPr>
          </w:p>
          <w:p w14:paraId="788F086D" w14:textId="2EED59D5" w:rsidR="00FC101E" w:rsidRDefault="00FC101E" w:rsidP="0044450A">
            <w:pPr>
              <w:rPr>
                <w:sz w:val="22"/>
                <w:szCs w:val="22"/>
              </w:rPr>
            </w:pPr>
            <w:r>
              <w:rPr>
                <w:sz w:val="22"/>
                <w:szCs w:val="22"/>
              </w:rPr>
              <w:t xml:space="preserve">It was suggested to ask Dr. </w:t>
            </w:r>
            <w:proofErr w:type="spellStart"/>
            <w:r>
              <w:rPr>
                <w:sz w:val="22"/>
                <w:szCs w:val="22"/>
              </w:rPr>
              <w:t>Bridgmon</w:t>
            </w:r>
            <w:proofErr w:type="spellEnd"/>
            <w:r>
              <w:rPr>
                <w:sz w:val="22"/>
                <w:szCs w:val="22"/>
              </w:rPr>
              <w:t xml:space="preserve"> to comment on the curricula process and feedback when proposals are stopped.</w:t>
            </w:r>
          </w:p>
          <w:p w14:paraId="629C02D7" w14:textId="77278296" w:rsidR="00FC101E" w:rsidRDefault="00FC101E" w:rsidP="0044450A">
            <w:pPr>
              <w:rPr>
                <w:sz w:val="22"/>
                <w:szCs w:val="22"/>
              </w:rPr>
            </w:pPr>
          </w:p>
          <w:p w14:paraId="41C9A0D7" w14:textId="0C18F2E8" w:rsidR="00FC101E" w:rsidRDefault="00FC101E" w:rsidP="0044450A">
            <w:pPr>
              <w:rPr>
                <w:sz w:val="22"/>
                <w:szCs w:val="22"/>
              </w:rPr>
            </w:pPr>
            <w:r>
              <w:rPr>
                <w:sz w:val="22"/>
                <w:szCs w:val="22"/>
              </w:rPr>
              <w:t xml:space="preserve">Dr. </w:t>
            </w:r>
            <w:proofErr w:type="spellStart"/>
            <w:r>
              <w:rPr>
                <w:sz w:val="22"/>
                <w:szCs w:val="22"/>
              </w:rPr>
              <w:t>Eshelman</w:t>
            </w:r>
            <w:proofErr w:type="spellEnd"/>
            <w:r>
              <w:rPr>
                <w:sz w:val="22"/>
                <w:szCs w:val="22"/>
              </w:rPr>
              <w:t xml:space="preserve"> commented that their appear to be a large number of  ad hoc committees that are set up as issues arise when there is already a standing committee in place whose role should be to handle the issue.  This undermines the authority of established faculty committees.  The Faculty Senate is the committee on committees and the establishment of committees should come through the faculty senate.</w:t>
            </w:r>
          </w:p>
          <w:p w14:paraId="6780688D" w14:textId="77777777" w:rsidR="00FC101E" w:rsidRDefault="00FC101E" w:rsidP="0044450A">
            <w:pPr>
              <w:rPr>
                <w:sz w:val="22"/>
                <w:szCs w:val="22"/>
              </w:rPr>
            </w:pPr>
          </w:p>
          <w:p w14:paraId="342B552C" w14:textId="2E73A38A" w:rsidR="00FC101E" w:rsidRDefault="00FC101E" w:rsidP="0044450A">
            <w:pPr>
              <w:rPr>
                <w:sz w:val="22"/>
                <w:szCs w:val="22"/>
              </w:rPr>
            </w:pPr>
            <w:r>
              <w:rPr>
                <w:sz w:val="22"/>
                <w:szCs w:val="22"/>
              </w:rPr>
              <w:t xml:space="preserve">Dr. </w:t>
            </w:r>
            <w:proofErr w:type="spellStart"/>
            <w:r>
              <w:rPr>
                <w:sz w:val="22"/>
                <w:szCs w:val="22"/>
              </w:rPr>
              <w:t>Schwehm</w:t>
            </w:r>
            <w:proofErr w:type="spellEnd"/>
            <w:r>
              <w:rPr>
                <w:sz w:val="22"/>
                <w:szCs w:val="22"/>
              </w:rPr>
              <w:t xml:space="preserve"> asked why the graduate council is chaired by a dean and not a member of the faculty.  The graduate council is in the role of the faculty senate for the graduate school.</w:t>
            </w:r>
          </w:p>
          <w:p w14:paraId="7FDFAA56" w14:textId="77777777" w:rsidR="003B62FE" w:rsidRDefault="003B62FE" w:rsidP="0044450A">
            <w:pPr>
              <w:rPr>
                <w:sz w:val="22"/>
                <w:szCs w:val="22"/>
              </w:rPr>
            </w:pPr>
          </w:p>
          <w:p w14:paraId="6182C36A" w14:textId="77777777" w:rsidR="003B62FE" w:rsidRDefault="003B62FE" w:rsidP="0044450A">
            <w:pPr>
              <w:rPr>
                <w:sz w:val="22"/>
                <w:szCs w:val="22"/>
              </w:rPr>
            </w:pPr>
          </w:p>
          <w:p w14:paraId="2D40C16F" w14:textId="77777777" w:rsidR="00F679F9" w:rsidRDefault="00F679F9" w:rsidP="00F679F9">
            <w:pPr>
              <w:rPr>
                <w:sz w:val="22"/>
                <w:szCs w:val="22"/>
              </w:rPr>
            </w:pPr>
          </w:p>
          <w:p w14:paraId="45B7DCB7" w14:textId="36B87C5A" w:rsidR="00975215" w:rsidRDefault="00975215" w:rsidP="00816685">
            <w:pPr>
              <w:rPr>
                <w:sz w:val="22"/>
                <w:szCs w:val="22"/>
              </w:rPr>
            </w:pP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lastRenderedPageBreak/>
              <w:t>ANNOUNCEMENTS AND INFORMATION ITEMS</w:t>
            </w:r>
          </w:p>
          <w:p w14:paraId="3E7B23C4" w14:textId="77777777" w:rsidR="00E07F7D" w:rsidRDefault="00E07F7D" w:rsidP="00097BD8">
            <w:pPr>
              <w:rPr>
                <w:sz w:val="22"/>
                <w:szCs w:val="22"/>
              </w:rPr>
            </w:pPr>
          </w:p>
        </w:tc>
        <w:tc>
          <w:tcPr>
            <w:tcW w:w="8422" w:type="dxa"/>
          </w:tcPr>
          <w:p w14:paraId="55ECEE1E" w14:textId="77777777" w:rsidR="00115A81" w:rsidRDefault="00FC101E" w:rsidP="009E55BE">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Moody: Committee elections begin April 1.</w:t>
            </w:r>
          </w:p>
          <w:p w14:paraId="21615AF2" w14:textId="77777777" w:rsidR="00FC101E" w:rsidRDefault="00FC101E" w:rsidP="009E55BE">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0E607E2" w14:textId="52145B74" w:rsidR="00FC101E" w:rsidRDefault="00FC101E" w:rsidP="00FC101E">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Ellis encouraged faculty t</w:t>
            </w:r>
            <w:r w:rsidR="00C36EFF">
              <w:rPr>
                <w:sz w:val="22"/>
                <w:szCs w:val="22"/>
              </w:rPr>
              <w:t xml:space="preserve">o read Sam </w:t>
            </w:r>
            <w:proofErr w:type="spellStart"/>
            <w:r w:rsidR="00C36EFF">
              <w:rPr>
                <w:sz w:val="22"/>
                <w:szCs w:val="22"/>
              </w:rPr>
              <w:t>Strasner’s</w:t>
            </w:r>
            <w:proofErr w:type="spellEnd"/>
            <w:r w:rsidR="00C36EFF">
              <w:rPr>
                <w:sz w:val="22"/>
                <w:szCs w:val="22"/>
              </w:rPr>
              <w:t xml:space="preserve"> articles </w:t>
            </w:r>
            <w:r>
              <w:rPr>
                <w:sz w:val="22"/>
                <w:szCs w:val="22"/>
              </w:rPr>
              <w:t>on One Tech about Higher Education Bills in the legislature that could affect Arkansas Tech:  SB 508 &amp; 509.  The bills are sponsored by Breanne Davis of Russellville.</w:t>
            </w:r>
          </w:p>
          <w:p w14:paraId="39631587" w14:textId="36F0D9F3" w:rsidR="00FC101E" w:rsidRPr="009A4417" w:rsidRDefault="00FC101E" w:rsidP="00FC101E">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2FE21AEF" w:rsidR="00FE3C78" w:rsidRPr="00EA4F61" w:rsidRDefault="00FC101E"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Dr. </w:t>
            </w:r>
            <w:proofErr w:type="spellStart"/>
            <w:r>
              <w:rPr>
                <w:sz w:val="22"/>
                <w:szCs w:val="22"/>
              </w:rPr>
              <w:t>Eshelman</w:t>
            </w:r>
            <w:proofErr w:type="spellEnd"/>
            <w:r>
              <w:rPr>
                <w:sz w:val="22"/>
                <w:szCs w:val="22"/>
              </w:rPr>
              <w:t xml:space="preserve"> moved and Ms. Holly Ruth Gale seconded adjournment. Motion passed.  Meeting adjourned 4:4</w:t>
            </w:r>
            <w:r w:rsidR="000937B3">
              <w:rPr>
                <w:sz w:val="22"/>
                <w:szCs w:val="22"/>
              </w:rPr>
              <w:t>5 pm.</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7BC928C7" w14:textId="3B7F17CC" w:rsidR="00A320EA"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r>
    </w:p>
    <w:p w14:paraId="15C0BDE3" w14:textId="77777777" w:rsidR="000F6A6F" w:rsidRDefault="000F6A6F" w:rsidP="001C743E">
      <w:pPr>
        <w:rPr>
          <w:sz w:val="22"/>
          <w:szCs w:val="22"/>
        </w:rPr>
      </w:pPr>
    </w:p>
    <w:p w14:paraId="0C55D012" w14:textId="77777777" w:rsidR="00A320EA" w:rsidRDefault="00A320EA" w:rsidP="001C743E">
      <w:pPr>
        <w:rPr>
          <w:sz w:val="22"/>
          <w:szCs w:val="22"/>
        </w:rPr>
      </w:pPr>
    </w:p>
    <w:p w14:paraId="127E98CA" w14:textId="3A91F44C" w:rsidR="00583463" w:rsidRDefault="002F38D9" w:rsidP="00A320EA">
      <w:pPr>
        <w:ind w:left="5760" w:firstLine="720"/>
        <w:rPr>
          <w:noProof/>
          <w:sz w:val="22"/>
          <w:szCs w:val="22"/>
        </w:rPr>
      </w:pPr>
      <w:r w:rsidRPr="00EA4F61">
        <w:rPr>
          <w:sz w:val="22"/>
          <w:szCs w:val="22"/>
        </w:rPr>
        <w:t>Respectfully submitted,</w:t>
      </w:r>
    </w:p>
    <w:p w14:paraId="1DB84611" w14:textId="77777777" w:rsidR="00C93AA6" w:rsidRDefault="001C743E" w:rsidP="001C743E">
      <w:pPr>
        <w:ind w:left="5760" w:firstLine="720"/>
        <w:rPr>
          <w:noProof/>
          <w:sz w:val="22"/>
          <w:szCs w:val="22"/>
        </w:rPr>
      </w:pPr>
      <w:r w:rsidRPr="001C743E">
        <w:rPr>
          <w:noProof/>
          <w:sz w:val="22"/>
          <w:szCs w:val="22"/>
        </w:rPr>
        <w:drawing>
          <wp:inline distT="0" distB="0" distL="0" distR="0" wp14:anchorId="3F56B733" wp14:editId="6750D37D">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1186196" w:rsidR="005A0947" w:rsidRDefault="00CC17A3" w:rsidP="00C80A4F">
      <w:pPr>
        <w:ind w:left="5760" w:firstLine="720"/>
        <w:rPr>
          <w:sz w:val="22"/>
          <w:szCs w:val="22"/>
        </w:rPr>
      </w:pPr>
      <w:r>
        <w:rPr>
          <w:sz w:val="22"/>
          <w:szCs w:val="22"/>
        </w:rPr>
        <w:t>Glen R. Bishop</w:t>
      </w:r>
      <w:r w:rsidR="002F38D9" w:rsidRPr="00EA4F61">
        <w:rPr>
          <w:sz w:val="22"/>
          <w:szCs w:val="22"/>
        </w:rPr>
        <w:t>, Ph.D., Secretary</w:t>
      </w:r>
    </w:p>
    <w:p w14:paraId="5EB89E41" w14:textId="2CBB9FA5" w:rsidR="0017025D" w:rsidRDefault="0017025D" w:rsidP="0017025D">
      <w:pPr>
        <w:rPr>
          <w:sz w:val="22"/>
          <w:szCs w:val="22"/>
        </w:rPr>
      </w:pPr>
    </w:p>
    <w:sectPr w:rsidR="0017025D" w:rsidSect="00B83AD1">
      <w:headerReference w:type="even" r:id="rId10"/>
      <w:headerReference w:type="default" r:id="rId11"/>
      <w:footerReference w:type="even" r:id="rId12"/>
      <w:footerReference w:type="default" r:id="rId13"/>
      <w:headerReference w:type="first" r:id="rId14"/>
      <w:footerReference w:type="first" r:id="rId15"/>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73E3" w14:textId="77777777" w:rsidR="00A252DF" w:rsidRDefault="00A252DF" w:rsidP="00B41CE9">
      <w:r>
        <w:separator/>
      </w:r>
    </w:p>
  </w:endnote>
  <w:endnote w:type="continuationSeparator" w:id="0">
    <w:p w14:paraId="674AE1E1" w14:textId="77777777" w:rsidR="00A252DF" w:rsidRDefault="00A252DF"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0DFE" w14:textId="77777777" w:rsidR="00CC1BF9" w:rsidRDefault="00CC1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A9CC" w14:textId="77777777" w:rsidR="00CC1BF9" w:rsidRDefault="00CC1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C803" w14:textId="77777777" w:rsidR="00CC1BF9" w:rsidRDefault="00CC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3C249" w14:textId="77777777" w:rsidR="00A252DF" w:rsidRDefault="00A252DF" w:rsidP="00B41CE9">
      <w:r>
        <w:separator/>
      </w:r>
    </w:p>
  </w:footnote>
  <w:footnote w:type="continuationSeparator" w:id="0">
    <w:p w14:paraId="16040EE5" w14:textId="77777777" w:rsidR="00A252DF" w:rsidRDefault="00A252DF"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5A5D" w14:textId="77777777" w:rsidR="00CC1BF9" w:rsidRDefault="00CC1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076B6CA7" w:rsidR="00E21D0B" w:rsidRDefault="00E21D0B" w:rsidP="00223EC1">
    <w:pPr>
      <w:tabs>
        <w:tab w:val="left" w:pos="3963"/>
        <w:tab w:val="left" w:pos="9900"/>
      </w:tabs>
    </w:pPr>
    <w:r>
      <w:t>T</w:t>
    </w:r>
    <w:r w:rsidR="00333B24">
      <w:t>he Faculty Senate – March</w:t>
    </w:r>
    <w:r w:rsidR="000937B3">
      <w:t xml:space="preserve"> 12, 2019</w:t>
    </w:r>
    <w:r w:rsidR="000937B3">
      <w:tab/>
    </w:r>
    <w:r w:rsidR="00223EC1">
      <w:tab/>
    </w:r>
    <w:r>
      <w:fldChar w:fldCharType="begin"/>
    </w:r>
    <w:r>
      <w:instrText xml:space="preserve"> PAGE   \* MERGEFORMAT </w:instrText>
    </w:r>
    <w:r>
      <w:fldChar w:fldCharType="separate"/>
    </w:r>
    <w:r w:rsidR="008E1E89">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0B44FFE5" w:rsidR="004C12D9" w:rsidRDefault="008E1E89" w:rsidP="004C12D9">
    <w:pPr>
      <w:tabs>
        <w:tab w:val="left" w:pos="3963"/>
        <w:tab w:val="left" w:pos="9900"/>
      </w:tabs>
    </w:pPr>
    <w:sdt>
      <w:sdtPr>
        <w:id w:val="-500038324"/>
        <w:docPartObj>
          <w:docPartGallery w:val="Watermarks"/>
          <w:docPartUnique/>
        </w:docPartObj>
      </w:sdtPr>
      <w:sdtContent>
        <w:r>
          <w:rPr>
            <w:noProof/>
          </w:rPr>
          <w:pict w14:anchorId="671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2D9">
      <w:tab/>
    </w:r>
    <w:r w:rsidR="004C12D9">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502BC"/>
    <w:multiLevelType w:val="hybridMultilevel"/>
    <w:tmpl w:val="30708658"/>
    <w:lvl w:ilvl="0" w:tplc="55D06424">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4191C"/>
    <w:multiLevelType w:val="hybridMultilevel"/>
    <w:tmpl w:val="C5B64B3C"/>
    <w:lvl w:ilvl="0" w:tplc="7506D4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51B"/>
    <w:rsid w:val="00011B43"/>
    <w:rsid w:val="00011EC6"/>
    <w:rsid w:val="0001208B"/>
    <w:rsid w:val="00012C06"/>
    <w:rsid w:val="00013686"/>
    <w:rsid w:val="000138F2"/>
    <w:rsid w:val="00015F8C"/>
    <w:rsid w:val="000166C9"/>
    <w:rsid w:val="00016CA1"/>
    <w:rsid w:val="00017223"/>
    <w:rsid w:val="00020989"/>
    <w:rsid w:val="00021D0D"/>
    <w:rsid w:val="000225AF"/>
    <w:rsid w:val="00024E6C"/>
    <w:rsid w:val="000256DE"/>
    <w:rsid w:val="00025B92"/>
    <w:rsid w:val="00025FE0"/>
    <w:rsid w:val="000269DF"/>
    <w:rsid w:val="000276A5"/>
    <w:rsid w:val="00030FE2"/>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1A0C"/>
    <w:rsid w:val="0009222C"/>
    <w:rsid w:val="0009377B"/>
    <w:rsid w:val="000937B3"/>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D7B9A"/>
    <w:rsid w:val="000E00E2"/>
    <w:rsid w:val="000E0D4A"/>
    <w:rsid w:val="000E1321"/>
    <w:rsid w:val="000E14BF"/>
    <w:rsid w:val="000E1B18"/>
    <w:rsid w:val="000E1B61"/>
    <w:rsid w:val="000E2BE1"/>
    <w:rsid w:val="000E487A"/>
    <w:rsid w:val="000E4ABB"/>
    <w:rsid w:val="000E5BC6"/>
    <w:rsid w:val="000E5CFB"/>
    <w:rsid w:val="000E6190"/>
    <w:rsid w:val="000E64F3"/>
    <w:rsid w:val="000E6A0C"/>
    <w:rsid w:val="000E6CF1"/>
    <w:rsid w:val="000E6E41"/>
    <w:rsid w:val="000F1F3C"/>
    <w:rsid w:val="000F2409"/>
    <w:rsid w:val="000F2E20"/>
    <w:rsid w:val="000F430E"/>
    <w:rsid w:val="000F51F2"/>
    <w:rsid w:val="000F533B"/>
    <w:rsid w:val="000F5C01"/>
    <w:rsid w:val="000F6807"/>
    <w:rsid w:val="000F6A6F"/>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A81"/>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2F4C"/>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025D"/>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42B"/>
    <w:rsid w:val="00196848"/>
    <w:rsid w:val="001979D8"/>
    <w:rsid w:val="00197A84"/>
    <w:rsid w:val="00197DDD"/>
    <w:rsid w:val="001A0895"/>
    <w:rsid w:val="001A0934"/>
    <w:rsid w:val="001A1869"/>
    <w:rsid w:val="001A3113"/>
    <w:rsid w:val="001A33C2"/>
    <w:rsid w:val="001A440E"/>
    <w:rsid w:val="001A6903"/>
    <w:rsid w:val="001B1093"/>
    <w:rsid w:val="001B1638"/>
    <w:rsid w:val="001B2A1C"/>
    <w:rsid w:val="001B3D42"/>
    <w:rsid w:val="001B3E1E"/>
    <w:rsid w:val="001B4059"/>
    <w:rsid w:val="001B4524"/>
    <w:rsid w:val="001B5E61"/>
    <w:rsid w:val="001B6145"/>
    <w:rsid w:val="001B6291"/>
    <w:rsid w:val="001C0558"/>
    <w:rsid w:val="001C1D06"/>
    <w:rsid w:val="001C20E2"/>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9FC"/>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2D3"/>
    <w:rsid w:val="001F48E7"/>
    <w:rsid w:val="001F5D5A"/>
    <w:rsid w:val="00200D7E"/>
    <w:rsid w:val="00202318"/>
    <w:rsid w:val="00202BB5"/>
    <w:rsid w:val="00204192"/>
    <w:rsid w:val="002046A7"/>
    <w:rsid w:val="002048B6"/>
    <w:rsid w:val="00205CD4"/>
    <w:rsid w:val="00206B42"/>
    <w:rsid w:val="002106D6"/>
    <w:rsid w:val="0021098E"/>
    <w:rsid w:val="00210E02"/>
    <w:rsid w:val="00210F0D"/>
    <w:rsid w:val="00212458"/>
    <w:rsid w:val="002126E1"/>
    <w:rsid w:val="0021385C"/>
    <w:rsid w:val="0021404D"/>
    <w:rsid w:val="002149DA"/>
    <w:rsid w:val="00215397"/>
    <w:rsid w:val="00215B43"/>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4211"/>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25D"/>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A8"/>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23E"/>
    <w:rsid w:val="002E1310"/>
    <w:rsid w:val="002E3D0F"/>
    <w:rsid w:val="002E5693"/>
    <w:rsid w:val="002E6167"/>
    <w:rsid w:val="002E648D"/>
    <w:rsid w:val="002E7464"/>
    <w:rsid w:val="002F1A9E"/>
    <w:rsid w:val="002F384C"/>
    <w:rsid w:val="002F38D9"/>
    <w:rsid w:val="002F57F4"/>
    <w:rsid w:val="002F7E6C"/>
    <w:rsid w:val="003004CA"/>
    <w:rsid w:val="00300544"/>
    <w:rsid w:val="003006D6"/>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4F"/>
    <w:rsid w:val="00324E9E"/>
    <w:rsid w:val="00325E0E"/>
    <w:rsid w:val="0032750D"/>
    <w:rsid w:val="00327ACD"/>
    <w:rsid w:val="0033011B"/>
    <w:rsid w:val="00331CD3"/>
    <w:rsid w:val="00332F48"/>
    <w:rsid w:val="00333196"/>
    <w:rsid w:val="0033374E"/>
    <w:rsid w:val="00333B24"/>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1EA1"/>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3ACC"/>
    <w:rsid w:val="00394B1E"/>
    <w:rsid w:val="00397AB1"/>
    <w:rsid w:val="003A0619"/>
    <w:rsid w:val="003A15CA"/>
    <w:rsid w:val="003A2237"/>
    <w:rsid w:val="003A22BA"/>
    <w:rsid w:val="003A27B8"/>
    <w:rsid w:val="003A3176"/>
    <w:rsid w:val="003A33AB"/>
    <w:rsid w:val="003A3B15"/>
    <w:rsid w:val="003A5DFA"/>
    <w:rsid w:val="003A63CF"/>
    <w:rsid w:val="003A6DA6"/>
    <w:rsid w:val="003B0D42"/>
    <w:rsid w:val="003B1055"/>
    <w:rsid w:val="003B1242"/>
    <w:rsid w:val="003B1331"/>
    <w:rsid w:val="003B1875"/>
    <w:rsid w:val="003B1FFE"/>
    <w:rsid w:val="003B3742"/>
    <w:rsid w:val="003B3E3A"/>
    <w:rsid w:val="003B62FE"/>
    <w:rsid w:val="003B7AF3"/>
    <w:rsid w:val="003C161B"/>
    <w:rsid w:val="003C2C22"/>
    <w:rsid w:val="003C30F5"/>
    <w:rsid w:val="003C650E"/>
    <w:rsid w:val="003C6813"/>
    <w:rsid w:val="003C6C57"/>
    <w:rsid w:val="003C7540"/>
    <w:rsid w:val="003D00C7"/>
    <w:rsid w:val="003D1FD0"/>
    <w:rsid w:val="003D277B"/>
    <w:rsid w:val="003D3F4B"/>
    <w:rsid w:val="003D3FEF"/>
    <w:rsid w:val="003D4C93"/>
    <w:rsid w:val="003D6E57"/>
    <w:rsid w:val="003D6FFE"/>
    <w:rsid w:val="003D76BB"/>
    <w:rsid w:val="003E0602"/>
    <w:rsid w:val="003E0AAD"/>
    <w:rsid w:val="003E207F"/>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3C2A"/>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2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50A"/>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0F2"/>
    <w:rsid w:val="004578B9"/>
    <w:rsid w:val="00457D84"/>
    <w:rsid w:val="004610FD"/>
    <w:rsid w:val="00461108"/>
    <w:rsid w:val="004623D7"/>
    <w:rsid w:val="00462608"/>
    <w:rsid w:val="00462809"/>
    <w:rsid w:val="00463FB1"/>
    <w:rsid w:val="0046409E"/>
    <w:rsid w:val="00464B35"/>
    <w:rsid w:val="00464D63"/>
    <w:rsid w:val="004651AD"/>
    <w:rsid w:val="00466466"/>
    <w:rsid w:val="0046791C"/>
    <w:rsid w:val="00470819"/>
    <w:rsid w:val="00470FFE"/>
    <w:rsid w:val="004725F2"/>
    <w:rsid w:val="00472F9C"/>
    <w:rsid w:val="00473880"/>
    <w:rsid w:val="00473FA6"/>
    <w:rsid w:val="004751A1"/>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6F5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1AD1"/>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9F8"/>
    <w:rsid w:val="00510F60"/>
    <w:rsid w:val="00511E2F"/>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175F"/>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97CAD"/>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5905"/>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46F"/>
    <w:rsid w:val="00635517"/>
    <w:rsid w:val="00635CFA"/>
    <w:rsid w:val="00635D51"/>
    <w:rsid w:val="0063795B"/>
    <w:rsid w:val="006403C6"/>
    <w:rsid w:val="00640B4B"/>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57263"/>
    <w:rsid w:val="006600A0"/>
    <w:rsid w:val="00660121"/>
    <w:rsid w:val="0066042C"/>
    <w:rsid w:val="00661BBE"/>
    <w:rsid w:val="006620ED"/>
    <w:rsid w:val="006622DD"/>
    <w:rsid w:val="006627F8"/>
    <w:rsid w:val="00662F82"/>
    <w:rsid w:val="00663335"/>
    <w:rsid w:val="00663461"/>
    <w:rsid w:val="006637F9"/>
    <w:rsid w:val="00664C7E"/>
    <w:rsid w:val="006663C8"/>
    <w:rsid w:val="0066790B"/>
    <w:rsid w:val="00667CDD"/>
    <w:rsid w:val="006700C2"/>
    <w:rsid w:val="006701B0"/>
    <w:rsid w:val="00670C6A"/>
    <w:rsid w:val="00671965"/>
    <w:rsid w:val="00673325"/>
    <w:rsid w:val="00673B2A"/>
    <w:rsid w:val="006758ED"/>
    <w:rsid w:val="00676733"/>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966F9"/>
    <w:rsid w:val="00696E79"/>
    <w:rsid w:val="006A0B59"/>
    <w:rsid w:val="006A1153"/>
    <w:rsid w:val="006A268C"/>
    <w:rsid w:val="006A5AAB"/>
    <w:rsid w:val="006A5E4D"/>
    <w:rsid w:val="006A62CF"/>
    <w:rsid w:val="006A6AA2"/>
    <w:rsid w:val="006A6C3F"/>
    <w:rsid w:val="006A6FB9"/>
    <w:rsid w:val="006A7F5B"/>
    <w:rsid w:val="006B006A"/>
    <w:rsid w:val="006B04A1"/>
    <w:rsid w:val="006B0735"/>
    <w:rsid w:val="006B0C3F"/>
    <w:rsid w:val="006B0D82"/>
    <w:rsid w:val="006B2229"/>
    <w:rsid w:val="006B3426"/>
    <w:rsid w:val="006B4533"/>
    <w:rsid w:val="006B4E6F"/>
    <w:rsid w:val="006B577E"/>
    <w:rsid w:val="006B5BF5"/>
    <w:rsid w:val="006B60DE"/>
    <w:rsid w:val="006C08C6"/>
    <w:rsid w:val="006C0C0A"/>
    <w:rsid w:val="006C0E93"/>
    <w:rsid w:val="006C131D"/>
    <w:rsid w:val="006C1EA2"/>
    <w:rsid w:val="006C2D5E"/>
    <w:rsid w:val="006C374E"/>
    <w:rsid w:val="006C426A"/>
    <w:rsid w:val="006C4BFE"/>
    <w:rsid w:val="006C4D2D"/>
    <w:rsid w:val="006C4FEA"/>
    <w:rsid w:val="006C5628"/>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17FC4"/>
    <w:rsid w:val="00720112"/>
    <w:rsid w:val="00720933"/>
    <w:rsid w:val="00720D7D"/>
    <w:rsid w:val="00720ECE"/>
    <w:rsid w:val="0072237F"/>
    <w:rsid w:val="00722966"/>
    <w:rsid w:val="00723311"/>
    <w:rsid w:val="007233F8"/>
    <w:rsid w:val="0072435B"/>
    <w:rsid w:val="0072603B"/>
    <w:rsid w:val="00726D18"/>
    <w:rsid w:val="00726D71"/>
    <w:rsid w:val="00727823"/>
    <w:rsid w:val="007300F6"/>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3553"/>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4CF"/>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67C53"/>
    <w:rsid w:val="00770FEB"/>
    <w:rsid w:val="007711EC"/>
    <w:rsid w:val="00771F8B"/>
    <w:rsid w:val="00772341"/>
    <w:rsid w:val="0077260E"/>
    <w:rsid w:val="00772B51"/>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483"/>
    <w:rsid w:val="0079064D"/>
    <w:rsid w:val="00790AF7"/>
    <w:rsid w:val="007915F3"/>
    <w:rsid w:val="00792156"/>
    <w:rsid w:val="0079260D"/>
    <w:rsid w:val="007926A8"/>
    <w:rsid w:val="007932A4"/>
    <w:rsid w:val="0079411E"/>
    <w:rsid w:val="007943F0"/>
    <w:rsid w:val="00795768"/>
    <w:rsid w:val="007A055D"/>
    <w:rsid w:val="007A0E40"/>
    <w:rsid w:val="007A1214"/>
    <w:rsid w:val="007A2A68"/>
    <w:rsid w:val="007A335D"/>
    <w:rsid w:val="007A3D42"/>
    <w:rsid w:val="007A5DCA"/>
    <w:rsid w:val="007A6361"/>
    <w:rsid w:val="007A7849"/>
    <w:rsid w:val="007A7B95"/>
    <w:rsid w:val="007B0090"/>
    <w:rsid w:val="007B416A"/>
    <w:rsid w:val="007B4482"/>
    <w:rsid w:val="007B5179"/>
    <w:rsid w:val="007B654E"/>
    <w:rsid w:val="007B6E0C"/>
    <w:rsid w:val="007C1AD2"/>
    <w:rsid w:val="007C22B8"/>
    <w:rsid w:val="007C2A69"/>
    <w:rsid w:val="007C3994"/>
    <w:rsid w:val="007C5189"/>
    <w:rsid w:val="007C55FA"/>
    <w:rsid w:val="007C7B06"/>
    <w:rsid w:val="007C7C45"/>
    <w:rsid w:val="007D0067"/>
    <w:rsid w:val="007D1C35"/>
    <w:rsid w:val="007D1C88"/>
    <w:rsid w:val="007D2693"/>
    <w:rsid w:val="007D395D"/>
    <w:rsid w:val="007D4305"/>
    <w:rsid w:val="007D49E5"/>
    <w:rsid w:val="007D4A10"/>
    <w:rsid w:val="007D4F72"/>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655"/>
    <w:rsid w:val="0080591C"/>
    <w:rsid w:val="008063F3"/>
    <w:rsid w:val="00810439"/>
    <w:rsid w:val="00810D50"/>
    <w:rsid w:val="0081106E"/>
    <w:rsid w:val="00811926"/>
    <w:rsid w:val="0081286C"/>
    <w:rsid w:val="008142AF"/>
    <w:rsid w:val="00814A6B"/>
    <w:rsid w:val="00814DB2"/>
    <w:rsid w:val="00815EF9"/>
    <w:rsid w:val="0081607C"/>
    <w:rsid w:val="00816685"/>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2A6"/>
    <w:rsid w:val="00880439"/>
    <w:rsid w:val="00881323"/>
    <w:rsid w:val="00883E94"/>
    <w:rsid w:val="00886DD8"/>
    <w:rsid w:val="008870A4"/>
    <w:rsid w:val="00887DD9"/>
    <w:rsid w:val="008914AE"/>
    <w:rsid w:val="0089177B"/>
    <w:rsid w:val="00892827"/>
    <w:rsid w:val="0089324A"/>
    <w:rsid w:val="00893554"/>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10DC"/>
    <w:rsid w:val="008D25FB"/>
    <w:rsid w:val="008D2808"/>
    <w:rsid w:val="008D38D8"/>
    <w:rsid w:val="008D439C"/>
    <w:rsid w:val="008D513E"/>
    <w:rsid w:val="008D6043"/>
    <w:rsid w:val="008D6700"/>
    <w:rsid w:val="008D76D9"/>
    <w:rsid w:val="008E0840"/>
    <w:rsid w:val="008E1E89"/>
    <w:rsid w:val="008E2204"/>
    <w:rsid w:val="008E438D"/>
    <w:rsid w:val="008E4437"/>
    <w:rsid w:val="008E4C26"/>
    <w:rsid w:val="008E5C0F"/>
    <w:rsid w:val="008E685F"/>
    <w:rsid w:val="008E7138"/>
    <w:rsid w:val="008E726C"/>
    <w:rsid w:val="008E7626"/>
    <w:rsid w:val="008E773E"/>
    <w:rsid w:val="008F1ACA"/>
    <w:rsid w:val="008F25D8"/>
    <w:rsid w:val="008F3AD5"/>
    <w:rsid w:val="008F3CA4"/>
    <w:rsid w:val="008F3EDB"/>
    <w:rsid w:val="008F484E"/>
    <w:rsid w:val="008F5BE5"/>
    <w:rsid w:val="008F6401"/>
    <w:rsid w:val="008F657E"/>
    <w:rsid w:val="00900EA9"/>
    <w:rsid w:val="0090159D"/>
    <w:rsid w:val="00901869"/>
    <w:rsid w:val="009031CE"/>
    <w:rsid w:val="00903684"/>
    <w:rsid w:val="0090529F"/>
    <w:rsid w:val="0090567C"/>
    <w:rsid w:val="00906F0E"/>
    <w:rsid w:val="00907305"/>
    <w:rsid w:val="0090741C"/>
    <w:rsid w:val="009118C1"/>
    <w:rsid w:val="009118EE"/>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6D2"/>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5215"/>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5BE"/>
    <w:rsid w:val="009E5BB5"/>
    <w:rsid w:val="009E5C0E"/>
    <w:rsid w:val="009E705E"/>
    <w:rsid w:val="009E73F0"/>
    <w:rsid w:val="009E745C"/>
    <w:rsid w:val="009F0180"/>
    <w:rsid w:val="009F2EE0"/>
    <w:rsid w:val="009F3163"/>
    <w:rsid w:val="009F4BF6"/>
    <w:rsid w:val="009F5019"/>
    <w:rsid w:val="009F523F"/>
    <w:rsid w:val="009F5FCE"/>
    <w:rsid w:val="009F6342"/>
    <w:rsid w:val="009F70EF"/>
    <w:rsid w:val="009F7335"/>
    <w:rsid w:val="009F7967"/>
    <w:rsid w:val="00A02A80"/>
    <w:rsid w:val="00A02BA8"/>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06B"/>
    <w:rsid w:val="00A20532"/>
    <w:rsid w:val="00A2087F"/>
    <w:rsid w:val="00A20AAE"/>
    <w:rsid w:val="00A21CEE"/>
    <w:rsid w:val="00A242C4"/>
    <w:rsid w:val="00A24B19"/>
    <w:rsid w:val="00A252DF"/>
    <w:rsid w:val="00A2629B"/>
    <w:rsid w:val="00A26DD7"/>
    <w:rsid w:val="00A26E45"/>
    <w:rsid w:val="00A30A9C"/>
    <w:rsid w:val="00A320EA"/>
    <w:rsid w:val="00A32AC7"/>
    <w:rsid w:val="00A32B50"/>
    <w:rsid w:val="00A33CB1"/>
    <w:rsid w:val="00A3627A"/>
    <w:rsid w:val="00A363BF"/>
    <w:rsid w:val="00A3687A"/>
    <w:rsid w:val="00A37214"/>
    <w:rsid w:val="00A42C40"/>
    <w:rsid w:val="00A432B5"/>
    <w:rsid w:val="00A44351"/>
    <w:rsid w:val="00A45280"/>
    <w:rsid w:val="00A4549A"/>
    <w:rsid w:val="00A4636B"/>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5D01"/>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02FE"/>
    <w:rsid w:val="00AC21C0"/>
    <w:rsid w:val="00AC2B63"/>
    <w:rsid w:val="00AC2BAB"/>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12"/>
    <w:rsid w:val="00AD7A9A"/>
    <w:rsid w:val="00AE15C7"/>
    <w:rsid w:val="00AE3018"/>
    <w:rsid w:val="00AE51B9"/>
    <w:rsid w:val="00AE5234"/>
    <w:rsid w:val="00AE5F04"/>
    <w:rsid w:val="00AE6849"/>
    <w:rsid w:val="00AE68B9"/>
    <w:rsid w:val="00AE73D3"/>
    <w:rsid w:val="00AE761C"/>
    <w:rsid w:val="00AF2F3B"/>
    <w:rsid w:val="00AF34CD"/>
    <w:rsid w:val="00AF357E"/>
    <w:rsid w:val="00AF39BF"/>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2C14"/>
    <w:rsid w:val="00B13D64"/>
    <w:rsid w:val="00B13F52"/>
    <w:rsid w:val="00B146CF"/>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1399"/>
    <w:rsid w:val="00B32907"/>
    <w:rsid w:val="00B335D6"/>
    <w:rsid w:val="00B343E9"/>
    <w:rsid w:val="00B34B5F"/>
    <w:rsid w:val="00B353C9"/>
    <w:rsid w:val="00B37809"/>
    <w:rsid w:val="00B407AE"/>
    <w:rsid w:val="00B41B27"/>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140A"/>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343"/>
    <w:rsid w:val="00C158D7"/>
    <w:rsid w:val="00C15AC0"/>
    <w:rsid w:val="00C16461"/>
    <w:rsid w:val="00C17A42"/>
    <w:rsid w:val="00C2077C"/>
    <w:rsid w:val="00C20918"/>
    <w:rsid w:val="00C20963"/>
    <w:rsid w:val="00C20F05"/>
    <w:rsid w:val="00C21642"/>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6EFF"/>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4994"/>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A7F4D"/>
    <w:rsid w:val="00CB1548"/>
    <w:rsid w:val="00CB2EAE"/>
    <w:rsid w:val="00CB340C"/>
    <w:rsid w:val="00CB3AF9"/>
    <w:rsid w:val="00CB5BDE"/>
    <w:rsid w:val="00CB6413"/>
    <w:rsid w:val="00CB69DE"/>
    <w:rsid w:val="00CB7602"/>
    <w:rsid w:val="00CB7B6B"/>
    <w:rsid w:val="00CC00FE"/>
    <w:rsid w:val="00CC0167"/>
    <w:rsid w:val="00CC0587"/>
    <w:rsid w:val="00CC05B7"/>
    <w:rsid w:val="00CC17A3"/>
    <w:rsid w:val="00CC19AB"/>
    <w:rsid w:val="00CC1BF9"/>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198"/>
    <w:rsid w:val="00D02A35"/>
    <w:rsid w:val="00D034E6"/>
    <w:rsid w:val="00D03F7B"/>
    <w:rsid w:val="00D0426A"/>
    <w:rsid w:val="00D04BDA"/>
    <w:rsid w:val="00D04F96"/>
    <w:rsid w:val="00D06B7D"/>
    <w:rsid w:val="00D07212"/>
    <w:rsid w:val="00D074B8"/>
    <w:rsid w:val="00D07B42"/>
    <w:rsid w:val="00D102C7"/>
    <w:rsid w:val="00D116EA"/>
    <w:rsid w:val="00D1331F"/>
    <w:rsid w:val="00D15DF3"/>
    <w:rsid w:val="00D162CA"/>
    <w:rsid w:val="00D1632D"/>
    <w:rsid w:val="00D20EC5"/>
    <w:rsid w:val="00D2106F"/>
    <w:rsid w:val="00D21C43"/>
    <w:rsid w:val="00D2226B"/>
    <w:rsid w:val="00D228ED"/>
    <w:rsid w:val="00D23A22"/>
    <w:rsid w:val="00D24067"/>
    <w:rsid w:val="00D253C4"/>
    <w:rsid w:val="00D255DE"/>
    <w:rsid w:val="00D26C41"/>
    <w:rsid w:val="00D26E24"/>
    <w:rsid w:val="00D30345"/>
    <w:rsid w:val="00D303A7"/>
    <w:rsid w:val="00D305B4"/>
    <w:rsid w:val="00D30D60"/>
    <w:rsid w:val="00D31C31"/>
    <w:rsid w:val="00D31F94"/>
    <w:rsid w:val="00D32BF2"/>
    <w:rsid w:val="00D32CFE"/>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60D8"/>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073B"/>
    <w:rsid w:val="00E21D0B"/>
    <w:rsid w:val="00E226D3"/>
    <w:rsid w:val="00E2392A"/>
    <w:rsid w:val="00E25B59"/>
    <w:rsid w:val="00E25F2F"/>
    <w:rsid w:val="00E26677"/>
    <w:rsid w:val="00E26875"/>
    <w:rsid w:val="00E26939"/>
    <w:rsid w:val="00E27C28"/>
    <w:rsid w:val="00E300EC"/>
    <w:rsid w:val="00E301ED"/>
    <w:rsid w:val="00E315F5"/>
    <w:rsid w:val="00E32154"/>
    <w:rsid w:val="00E32203"/>
    <w:rsid w:val="00E325FB"/>
    <w:rsid w:val="00E338DB"/>
    <w:rsid w:val="00E3407C"/>
    <w:rsid w:val="00E35D25"/>
    <w:rsid w:val="00E36580"/>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56D4F"/>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C7B80"/>
    <w:rsid w:val="00ED0779"/>
    <w:rsid w:val="00ED4391"/>
    <w:rsid w:val="00ED742C"/>
    <w:rsid w:val="00EE16FF"/>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18B"/>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130"/>
    <w:rsid w:val="00F57AF8"/>
    <w:rsid w:val="00F616DA"/>
    <w:rsid w:val="00F62BE7"/>
    <w:rsid w:val="00F62DBE"/>
    <w:rsid w:val="00F63602"/>
    <w:rsid w:val="00F637F2"/>
    <w:rsid w:val="00F64C4E"/>
    <w:rsid w:val="00F64E4F"/>
    <w:rsid w:val="00F679F9"/>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101E"/>
    <w:rsid w:val="00FC3BDB"/>
    <w:rsid w:val="00FC58EE"/>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5925B-46A1-4EE0-95C9-3E717683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1809</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8</cp:revision>
  <cp:lastPrinted>2019-03-20T18:23:00Z</cp:lastPrinted>
  <dcterms:created xsi:type="dcterms:W3CDTF">2019-03-20T18:24:00Z</dcterms:created>
  <dcterms:modified xsi:type="dcterms:W3CDTF">2019-03-25T21:09:00Z</dcterms:modified>
</cp:coreProperties>
</file>