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67BE6" w14:textId="77777777" w:rsidR="000E5BC6" w:rsidRDefault="000E5BC6" w:rsidP="005C6208">
      <w:pPr>
        <w:jc w:val="center"/>
        <w:rPr>
          <w:sz w:val="22"/>
          <w:szCs w:val="22"/>
        </w:rPr>
      </w:pPr>
      <w:bookmarkStart w:id="0" w:name="_GoBack"/>
      <w:bookmarkEnd w:id="0"/>
    </w:p>
    <w:p w14:paraId="723BD5E8" w14:textId="77777777" w:rsidR="000E5BC6" w:rsidRDefault="000E5BC6" w:rsidP="005C6208">
      <w:pPr>
        <w:jc w:val="center"/>
        <w:rPr>
          <w:sz w:val="22"/>
          <w:szCs w:val="22"/>
        </w:rPr>
      </w:pPr>
    </w:p>
    <w:p w14:paraId="7C8A1DB0" w14:textId="77777777" w:rsidR="00260183" w:rsidRPr="00AE68B9" w:rsidRDefault="00DC2D86" w:rsidP="005C6208">
      <w:pPr>
        <w:jc w:val="center"/>
        <w:rPr>
          <w:sz w:val="22"/>
          <w:szCs w:val="22"/>
        </w:rPr>
      </w:pPr>
      <w:r>
        <w:rPr>
          <w:sz w:val="22"/>
          <w:szCs w:val="22"/>
        </w:rPr>
        <w:t>Minutes of</w:t>
      </w:r>
    </w:p>
    <w:p w14:paraId="59A1E53E" w14:textId="77777777" w:rsidR="005C6208" w:rsidRPr="00AE68B9" w:rsidRDefault="005C6208" w:rsidP="005C6208">
      <w:pPr>
        <w:jc w:val="center"/>
        <w:rPr>
          <w:sz w:val="22"/>
          <w:szCs w:val="22"/>
        </w:rPr>
      </w:pPr>
      <w:r w:rsidRPr="00AE68B9">
        <w:rPr>
          <w:sz w:val="22"/>
          <w:szCs w:val="22"/>
        </w:rPr>
        <w:t>THE FACULTY SENATE</w:t>
      </w:r>
    </w:p>
    <w:p w14:paraId="32E4628D" w14:textId="77777777" w:rsidR="005C6208" w:rsidRPr="00AE68B9" w:rsidRDefault="005C6208" w:rsidP="00F11C2A">
      <w:pPr>
        <w:tabs>
          <w:tab w:val="left" w:pos="2340"/>
        </w:tabs>
        <w:jc w:val="center"/>
        <w:rPr>
          <w:sz w:val="22"/>
          <w:szCs w:val="22"/>
        </w:rPr>
      </w:pPr>
      <w:r w:rsidRPr="00AE68B9">
        <w:rPr>
          <w:sz w:val="22"/>
          <w:szCs w:val="22"/>
        </w:rPr>
        <w:t>OF</w:t>
      </w:r>
    </w:p>
    <w:p w14:paraId="7EA58BB1" w14:textId="77777777" w:rsidR="005C6208" w:rsidRPr="00AE68B9" w:rsidRDefault="005C6208" w:rsidP="005C6208">
      <w:pPr>
        <w:jc w:val="center"/>
        <w:rPr>
          <w:sz w:val="22"/>
          <w:szCs w:val="22"/>
        </w:rPr>
      </w:pPr>
      <w:r w:rsidRPr="00AE68B9">
        <w:rPr>
          <w:sz w:val="22"/>
          <w:szCs w:val="22"/>
        </w:rPr>
        <w:t>ARKANSAS TECH UNIVERSITY</w:t>
      </w:r>
    </w:p>
    <w:p w14:paraId="2FED08A7" w14:textId="77777777" w:rsidR="005C6208" w:rsidRPr="00AE68B9" w:rsidRDefault="005C6208" w:rsidP="00F11C2A">
      <w:pPr>
        <w:tabs>
          <w:tab w:val="left" w:pos="2340"/>
        </w:tabs>
        <w:jc w:val="center"/>
        <w:rPr>
          <w:sz w:val="22"/>
          <w:szCs w:val="22"/>
        </w:rPr>
      </w:pPr>
    </w:p>
    <w:p w14:paraId="3371B22E" w14:textId="10100D05" w:rsidR="005D32F8" w:rsidRDefault="006F25AD" w:rsidP="00A320EA">
      <w:pPr>
        <w:tabs>
          <w:tab w:val="left" w:pos="0"/>
        </w:tabs>
        <w:rPr>
          <w:sz w:val="22"/>
          <w:szCs w:val="22"/>
        </w:rPr>
      </w:pPr>
      <w:r>
        <w:rPr>
          <w:sz w:val="22"/>
          <w:szCs w:val="22"/>
        </w:rPr>
        <w:t>The</w:t>
      </w:r>
      <w:r w:rsidR="00CB69DE">
        <w:rPr>
          <w:sz w:val="22"/>
          <w:szCs w:val="22"/>
        </w:rPr>
        <w:t xml:space="preserve"> </w:t>
      </w:r>
      <w:r w:rsidR="004B6F51">
        <w:rPr>
          <w:sz w:val="22"/>
          <w:szCs w:val="22"/>
        </w:rPr>
        <w:t>December</w:t>
      </w:r>
      <w:r w:rsidR="008E5C0F">
        <w:rPr>
          <w:sz w:val="22"/>
          <w:szCs w:val="22"/>
        </w:rPr>
        <w:t xml:space="preserve"> meeting of the Faculty Senate</w:t>
      </w:r>
      <w:r w:rsidR="001F304E">
        <w:rPr>
          <w:sz w:val="22"/>
          <w:szCs w:val="22"/>
        </w:rPr>
        <w:t xml:space="preserve"> </w:t>
      </w:r>
      <w:r w:rsidR="004B6F51">
        <w:rPr>
          <w:sz w:val="22"/>
          <w:szCs w:val="22"/>
        </w:rPr>
        <w:t>was held at 1</w:t>
      </w:r>
      <w:r w:rsidR="008E5C0F">
        <w:rPr>
          <w:sz w:val="22"/>
          <w:szCs w:val="22"/>
        </w:rPr>
        <w:t>:00</w:t>
      </w:r>
      <w:r w:rsidR="004570F2">
        <w:rPr>
          <w:sz w:val="22"/>
          <w:szCs w:val="22"/>
        </w:rPr>
        <w:t xml:space="preserve">PM </w:t>
      </w:r>
      <w:r w:rsidR="004200CE">
        <w:rPr>
          <w:sz w:val="22"/>
          <w:szCs w:val="22"/>
        </w:rPr>
        <w:t>on</w:t>
      </w:r>
      <w:r w:rsidR="004B6F51">
        <w:rPr>
          <w:sz w:val="22"/>
          <w:szCs w:val="22"/>
        </w:rPr>
        <w:t xml:space="preserve"> Wednesday</w:t>
      </w:r>
      <w:r w:rsidR="00CB69DE">
        <w:rPr>
          <w:sz w:val="22"/>
          <w:szCs w:val="22"/>
        </w:rPr>
        <w:t xml:space="preserve">, </w:t>
      </w:r>
      <w:r w:rsidR="004B6F51">
        <w:rPr>
          <w:sz w:val="22"/>
          <w:szCs w:val="22"/>
        </w:rPr>
        <w:t>December 5</w:t>
      </w:r>
      <w:r w:rsidRPr="000F6A6F">
        <w:rPr>
          <w:sz w:val="22"/>
          <w:szCs w:val="22"/>
        </w:rPr>
        <w:t>,</w:t>
      </w:r>
      <w:r>
        <w:rPr>
          <w:sz w:val="22"/>
          <w:szCs w:val="22"/>
        </w:rPr>
        <w:t xml:space="preserve"> 201</w:t>
      </w:r>
      <w:r w:rsidR="007412E7">
        <w:rPr>
          <w:sz w:val="22"/>
          <w:szCs w:val="22"/>
        </w:rPr>
        <w:t>8</w:t>
      </w:r>
      <w:r w:rsidR="0046791C">
        <w:rPr>
          <w:sz w:val="22"/>
          <w:szCs w:val="22"/>
        </w:rPr>
        <w:t xml:space="preserve"> </w:t>
      </w:r>
      <w:r w:rsidR="00962265" w:rsidRPr="00600420">
        <w:rPr>
          <w:sz w:val="22"/>
          <w:szCs w:val="22"/>
        </w:rPr>
        <w:t xml:space="preserve">in </w:t>
      </w:r>
      <w:r w:rsidR="008E5C0F">
        <w:rPr>
          <w:sz w:val="22"/>
          <w:szCs w:val="22"/>
        </w:rPr>
        <w:t>456 Rothwell</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2BCD5B70"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805655" w:rsidRPr="00805655" w14:paraId="31EA9ADF" w14:textId="77777777" w:rsidTr="007B654E">
        <w:tc>
          <w:tcPr>
            <w:tcW w:w="3377" w:type="dxa"/>
            <w:shd w:val="clear" w:color="auto" w:fill="auto"/>
          </w:tcPr>
          <w:p w14:paraId="0039B188" w14:textId="77777777" w:rsidR="000F6A6F" w:rsidRPr="00805655" w:rsidRDefault="000F6A6F" w:rsidP="000F6A6F">
            <w:pPr>
              <w:rPr>
                <w:sz w:val="22"/>
                <w:szCs w:val="22"/>
              </w:rPr>
            </w:pPr>
            <w:r w:rsidRPr="00805655">
              <w:rPr>
                <w:sz w:val="22"/>
                <w:szCs w:val="22"/>
              </w:rPr>
              <w:t>Dr. Glen Bishop</w:t>
            </w:r>
          </w:p>
        </w:tc>
        <w:tc>
          <w:tcPr>
            <w:tcW w:w="2833" w:type="dxa"/>
            <w:shd w:val="clear" w:color="auto" w:fill="auto"/>
          </w:tcPr>
          <w:p w14:paraId="405C59B7" w14:textId="493D53C0" w:rsidR="000F6A6F" w:rsidRPr="00805655" w:rsidRDefault="00AC2BAB" w:rsidP="000F6A6F">
            <w:pPr>
              <w:rPr>
                <w:sz w:val="22"/>
                <w:szCs w:val="22"/>
              </w:rPr>
            </w:pPr>
            <w:r w:rsidRPr="00805655">
              <w:rPr>
                <w:sz w:val="22"/>
                <w:szCs w:val="22"/>
              </w:rPr>
              <w:t>Dr. Joshua Lockyer</w:t>
            </w:r>
          </w:p>
        </w:tc>
      </w:tr>
      <w:tr w:rsidR="00805655" w:rsidRPr="00805655" w14:paraId="16B5DDFF" w14:textId="77777777" w:rsidTr="007B654E">
        <w:tc>
          <w:tcPr>
            <w:tcW w:w="3377" w:type="dxa"/>
            <w:shd w:val="clear" w:color="auto" w:fill="auto"/>
          </w:tcPr>
          <w:p w14:paraId="104439A0" w14:textId="4BD4E384" w:rsidR="00AC2BAB" w:rsidRPr="00805655" w:rsidRDefault="00805655" w:rsidP="00AC2BAB">
            <w:pPr>
              <w:rPr>
                <w:sz w:val="22"/>
                <w:szCs w:val="22"/>
              </w:rPr>
            </w:pPr>
            <w:r w:rsidRPr="00805655">
              <w:rPr>
                <w:sz w:val="22"/>
                <w:szCs w:val="22"/>
              </w:rPr>
              <w:t xml:space="preserve">Dr. Pam </w:t>
            </w:r>
            <w:proofErr w:type="spellStart"/>
            <w:r w:rsidRPr="00805655">
              <w:rPr>
                <w:sz w:val="22"/>
                <w:szCs w:val="22"/>
              </w:rPr>
              <w:t>Carr</w:t>
            </w:r>
            <w:proofErr w:type="spellEnd"/>
          </w:p>
        </w:tc>
        <w:tc>
          <w:tcPr>
            <w:tcW w:w="2833" w:type="dxa"/>
            <w:shd w:val="clear" w:color="auto" w:fill="auto"/>
          </w:tcPr>
          <w:p w14:paraId="24637616" w14:textId="054F3682" w:rsidR="00AC2BAB" w:rsidRPr="00805655" w:rsidRDefault="00AC2BAB" w:rsidP="00AC2BAB">
            <w:pPr>
              <w:rPr>
                <w:sz w:val="22"/>
                <w:szCs w:val="22"/>
              </w:rPr>
            </w:pPr>
            <w:r w:rsidRPr="00805655">
              <w:rPr>
                <w:sz w:val="22"/>
                <w:szCs w:val="22"/>
              </w:rPr>
              <w:t>Dr. Johnette Moody</w:t>
            </w:r>
          </w:p>
        </w:tc>
      </w:tr>
      <w:tr w:rsidR="00805655" w:rsidRPr="00805655" w14:paraId="1DBE805E" w14:textId="77777777" w:rsidTr="007B654E">
        <w:tc>
          <w:tcPr>
            <w:tcW w:w="3377" w:type="dxa"/>
            <w:shd w:val="clear" w:color="auto" w:fill="auto"/>
          </w:tcPr>
          <w:p w14:paraId="5A12355C" w14:textId="77777777" w:rsidR="00AC2BAB" w:rsidRPr="00805655" w:rsidRDefault="00AC2BAB" w:rsidP="00AC2BAB">
            <w:pPr>
              <w:rPr>
                <w:sz w:val="22"/>
                <w:szCs w:val="22"/>
              </w:rPr>
            </w:pPr>
            <w:r w:rsidRPr="00805655">
              <w:rPr>
                <w:sz w:val="22"/>
                <w:szCs w:val="22"/>
              </w:rPr>
              <w:t>Dr. Jon Clements</w:t>
            </w:r>
          </w:p>
        </w:tc>
        <w:tc>
          <w:tcPr>
            <w:tcW w:w="2833" w:type="dxa"/>
            <w:shd w:val="clear" w:color="auto" w:fill="auto"/>
          </w:tcPr>
          <w:p w14:paraId="0795ED55" w14:textId="0250B8AA" w:rsidR="00AC2BAB" w:rsidRPr="00805655" w:rsidRDefault="00AC2BAB" w:rsidP="00AC2BAB">
            <w:pPr>
              <w:rPr>
                <w:sz w:val="22"/>
                <w:szCs w:val="22"/>
              </w:rPr>
            </w:pPr>
            <w:r w:rsidRPr="00805655">
              <w:rPr>
                <w:sz w:val="22"/>
                <w:szCs w:val="22"/>
              </w:rPr>
              <w:t xml:space="preserve">Dr. Jeremy </w:t>
            </w:r>
            <w:proofErr w:type="spellStart"/>
            <w:r w:rsidRPr="00805655">
              <w:rPr>
                <w:sz w:val="22"/>
                <w:szCs w:val="22"/>
              </w:rPr>
              <w:t>Schwehm</w:t>
            </w:r>
            <w:proofErr w:type="spellEnd"/>
          </w:p>
        </w:tc>
      </w:tr>
      <w:tr w:rsidR="00805655" w:rsidRPr="00805655" w14:paraId="34706A0C" w14:textId="77777777" w:rsidTr="007B654E">
        <w:tc>
          <w:tcPr>
            <w:tcW w:w="3377" w:type="dxa"/>
            <w:shd w:val="clear" w:color="auto" w:fill="auto"/>
          </w:tcPr>
          <w:p w14:paraId="304F4940" w14:textId="4A1168AA" w:rsidR="00AC2BAB" w:rsidRPr="00805655" w:rsidRDefault="00805655" w:rsidP="00AC2BAB">
            <w:pPr>
              <w:rPr>
                <w:sz w:val="22"/>
                <w:szCs w:val="22"/>
              </w:rPr>
            </w:pPr>
            <w:r w:rsidRPr="00805655">
              <w:rPr>
                <w:sz w:val="22"/>
                <w:szCs w:val="22"/>
              </w:rPr>
              <w:t>Dr. Michael Davis</w:t>
            </w:r>
          </w:p>
        </w:tc>
        <w:tc>
          <w:tcPr>
            <w:tcW w:w="2833" w:type="dxa"/>
            <w:shd w:val="clear" w:color="auto" w:fill="auto"/>
          </w:tcPr>
          <w:p w14:paraId="6CB9F171" w14:textId="44092F83" w:rsidR="00AC2BAB" w:rsidRPr="00805655" w:rsidRDefault="00AC2BAB" w:rsidP="00AC2BAB">
            <w:pPr>
              <w:rPr>
                <w:sz w:val="22"/>
                <w:szCs w:val="22"/>
              </w:rPr>
            </w:pPr>
            <w:r w:rsidRPr="00805655">
              <w:rPr>
                <w:sz w:val="22"/>
                <w:szCs w:val="22"/>
              </w:rPr>
              <w:t>Dr. V. Carole Smith</w:t>
            </w:r>
          </w:p>
        </w:tc>
      </w:tr>
      <w:tr w:rsidR="00805655" w:rsidRPr="00805655" w14:paraId="11954F9A" w14:textId="77777777" w:rsidTr="007B654E">
        <w:tc>
          <w:tcPr>
            <w:tcW w:w="3377" w:type="dxa"/>
            <w:shd w:val="clear" w:color="auto" w:fill="auto"/>
          </w:tcPr>
          <w:p w14:paraId="57A11AB6" w14:textId="6B3601D8" w:rsidR="00AC2BAB" w:rsidRPr="00805655" w:rsidRDefault="00805655" w:rsidP="00AC2BAB">
            <w:pPr>
              <w:rPr>
                <w:sz w:val="22"/>
                <w:szCs w:val="22"/>
              </w:rPr>
            </w:pPr>
            <w:r w:rsidRPr="00805655">
              <w:rPr>
                <w:sz w:val="22"/>
                <w:szCs w:val="22"/>
              </w:rPr>
              <w:t>Dr. Carey Ellis</w:t>
            </w:r>
          </w:p>
        </w:tc>
        <w:tc>
          <w:tcPr>
            <w:tcW w:w="2833" w:type="dxa"/>
            <w:shd w:val="clear" w:color="auto" w:fill="auto"/>
          </w:tcPr>
          <w:p w14:paraId="5A8A957A" w14:textId="2F708D3B" w:rsidR="00AC2BAB" w:rsidRPr="00805655" w:rsidRDefault="00AC2BAB" w:rsidP="00AC2BAB">
            <w:pPr>
              <w:rPr>
                <w:sz w:val="22"/>
                <w:szCs w:val="22"/>
              </w:rPr>
            </w:pPr>
            <w:r w:rsidRPr="00805655">
              <w:rPr>
                <w:sz w:val="22"/>
                <w:szCs w:val="22"/>
              </w:rPr>
              <w:t>Dr. Monty Smith</w:t>
            </w:r>
          </w:p>
        </w:tc>
      </w:tr>
      <w:tr w:rsidR="00805655" w:rsidRPr="00805655" w14:paraId="34D69510" w14:textId="77777777" w:rsidTr="007B654E">
        <w:tc>
          <w:tcPr>
            <w:tcW w:w="3377" w:type="dxa"/>
            <w:shd w:val="clear" w:color="auto" w:fill="auto"/>
          </w:tcPr>
          <w:p w14:paraId="281B781A" w14:textId="02518922" w:rsidR="00AC2BAB" w:rsidRPr="00805655" w:rsidRDefault="00AC2BAB" w:rsidP="00AC2BAB">
            <w:pPr>
              <w:rPr>
                <w:sz w:val="22"/>
                <w:szCs w:val="22"/>
              </w:rPr>
            </w:pPr>
            <w:r w:rsidRPr="00805655">
              <w:rPr>
                <w:sz w:val="22"/>
                <w:szCs w:val="22"/>
              </w:rPr>
              <w:t xml:space="preserve">Dr. David </w:t>
            </w:r>
            <w:proofErr w:type="spellStart"/>
            <w:r w:rsidRPr="00805655">
              <w:rPr>
                <w:sz w:val="22"/>
                <w:szCs w:val="22"/>
              </w:rPr>
              <w:t>Eshelman</w:t>
            </w:r>
            <w:proofErr w:type="spellEnd"/>
          </w:p>
        </w:tc>
        <w:tc>
          <w:tcPr>
            <w:tcW w:w="2833" w:type="dxa"/>
            <w:shd w:val="clear" w:color="auto" w:fill="auto"/>
          </w:tcPr>
          <w:p w14:paraId="40DB36EA" w14:textId="0BE6E5B5" w:rsidR="00AC2BAB" w:rsidRPr="00805655" w:rsidRDefault="00AC2BAB" w:rsidP="00AC2BAB">
            <w:pPr>
              <w:rPr>
                <w:sz w:val="22"/>
                <w:szCs w:val="22"/>
              </w:rPr>
            </w:pPr>
            <w:r w:rsidRPr="00805655">
              <w:rPr>
                <w:sz w:val="22"/>
                <w:szCs w:val="22"/>
              </w:rPr>
              <w:t>Dr. Sarah Stein</w:t>
            </w:r>
          </w:p>
        </w:tc>
      </w:tr>
      <w:tr w:rsidR="00805655" w:rsidRPr="00805655" w14:paraId="09B980E5" w14:textId="77777777" w:rsidTr="007B654E">
        <w:tc>
          <w:tcPr>
            <w:tcW w:w="3377" w:type="dxa"/>
            <w:shd w:val="clear" w:color="auto" w:fill="auto"/>
          </w:tcPr>
          <w:p w14:paraId="2721496D" w14:textId="0D0695ED" w:rsidR="00AC2BAB" w:rsidRPr="00805655" w:rsidRDefault="00AC2BAB" w:rsidP="00AC2BAB">
            <w:pPr>
              <w:rPr>
                <w:sz w:val="22"/>
                <w:szCs w:val="22"/>
              </w:rPr>
            </w:pPr>
            <w:r w:rsidRPr="00805655">
              <w:rPr>
                <w:sz w:val="22"/>
                <w:szCs w:val="22"/>
              </w:rPr>
              <w:t>Ms. Holly Ruth Gale</w:t>
            </w:r>
          </w:p>
        </w:tc>
        <w:tc>
          <w:tcPr>
            <w:tcW w:w="2833" w:type="dxa"/>
            <w:shd w:val="clear" w:color="auto" w:fill="auto"/>
          </w:tcPr>
          <w:p w14:paraId="430AA06E" w14:textId="3406F8FE" w:rsidR="00AC2BAB" w:rsidRPr="00805655" w:rsidRDefault="00AC2BAB" w:rsidP="00AC2BAB">
            <w:pPr>
              <w:rPr>
                <w:sz w:val="22"/>
                <w:szCs w:val="22"/>
              </w:rPr>
            </w:pPr>
            <w:r w:rsidRPr="00805655">
              <w:rPr>
                <w:sz w:val="22"/>
                <w:szCs w:val="22"/>
              </w:rPr>
              <w:t xml:space="preserve">Dr. Bruce </w:t>
            </w:r>
            <w:proofErr w:type="spellStart"/>
            <w:r w:rsidRPr="00805655">
              <w:rPr>
                <w:sz w:val="22"/>
                <w:szCs w:val="22"/>
              </w:rPr>
              <w:t>Tedford</w:t>
            </w:r>
            <w:proofErr w:type="spellEnd"/>
          </w:p>
        </w:tc>
      </w:tr>
      <w:tr w:rsidR="00805655" w:rsidRPr="00805655" w14:paraId="06EA0E9E" w14:textId="77777777" w:rsidTr="007B654E">
        <w:tc>
          <w:tcPr>
            <w:tcW w:w="3377" w:type="dxa"/>
            <w:shd w:val="clear" w:color="auto" w:fill="auto"/>
          </w:tcPr>
          <w:p w14:paraId="2C927801" w14:textId="50B25DE5" w:rsidR="00AC2BAB" w:rsidRPr="00805655" w:rsidRDefault="00AC2BAB" w:rsidP="00AC2BAB">
            <w:pPr>
              <w:rPr>
                <w:sz w:val="22"/>
                <w:szCs w:val="22"/>
              </w:rPr>
            </w:pPr>
            <w:r w:rsidRPr="00805655">
              <w:rPr>
                <w:sz w:val="22"/>
                <w:szCs w:val="22"/>
              </w:rPr>
              <w:t>Dr. Shellie Hanna</w:t>
            </w:r>
          </w:p>
        </w:tc>
        <w:tc>
          <w:tcPr>
            <w:tcW w:w="2833" w:type="dxa"/>
            <w:shd w:val="clear" w:color="auto" w:fill="auto"/>
          </w:tcPr>
          <w:p w14:paraId="0A129BA7" w14:textId="0A8AF082" w:rsidR="00AC2BAB" w:rsidRPr="00805655" w:rsidRDefault="00AC2BAB" w:rsidP="00AC2BAB">
            <w:pPr>
              <w:rPr>
                <w:sz w:val="22"/>
                <w:szCs w:val="22"/>
              </w:rPr>
            </w:pPr>
            <w:r w:rsidRPr="00805655">
              <w:rPr>
                <w:sz w:val="22"/>
                <w:szCs w:val="22"/>
              </w:rPr>
              <w:t>Dr. Brendan Toner</w:t>
            </w:r>
          </w:p>
        </w:tc>
      </w:tr>
      <w:tr w:rsidR="00805655" w:rsidRPr="00805655" w14:paraId="06263021" w14:textId="77777777" w:rsidTr="007B654E">
        <w:tc>
          <w:tcPr>
            <w:tcW w:w="3377" w:type="dxa"/>
            <w:shd w:val="clear" w:color="auto" w:fill="auto"/>
          </w:tcPr>
          <w:p w14:paraId="5C3F78AC" w14:textId="65C8FEE2" w:rsidR="00AC2BAB" w:rsidRPr="00805655" w:rsidRDefault="00AC2BAB" w:rsidP="00AC2BAB">
            <w:pPr>
              <w:rPr>
                <w:sz w:val="22"/>
                <w:szCs w:val="22"/>
              </w:rPr>
            </w:pPr>
            <w:r w:rsidRPr="00805655">
              <w:rPr>
                <w:sz w:val="22"/>
                <w:szCs w:val="22"/>
              </w:rPr>
              <w:t>Dr. Newt Hilliard</w:t>
            </w:r>
          </w:p>
        </w:tc>
        <w:tc>
          <w:tcPr>
            <w:tcW w:w="2833" w:type="dxa"/>
            <w:shd w:val="clear" w:color="auto" w:fill="auto"/>
          </w:tcPr>
          <w:p w14:paraId="0A053DF2" w14:textId="0F39629A" w:rsidR="00AC2BAB" w:rsidRPr="00805655" w:rsidRDefault="00AC2BAB" w:rsidP="00AC2BAB">
            <w:pPr>
              <w:rPr>
                <w:sz w:val="22"/>
                <w:szCs w:val="22"/>
              </w:rPr>
            </w:pPr>
            <w:r w:rsidRPr="00805655">
              <w:rPr>
                <w:sz w:val="22"/>
                <w:szCs w:val="22"/>
              </w:rPr>
              <w:t xml:space="preserve">Dr. Jack </w:t>
            </w:r>
            <w:proofErr w:type="spellStart"/>
            <w:r w:rsidRPr="00805655">
              <w:rPr>
                <w:sz w:val="22"/>
                <w:szCs w:val="22"/>
              </w:rPr>
              <w:t>Tucci</w:t>
            </w:r>
            <w:proofErr w:type="spellEnd"/>
          </w:p>
        </w:tc>
      </w:tr>
      <w:tr w:rsidR="00AC2BAB" w:rsidRPr="00805655" w14:paraId="6B5714E8" w14:textId="77777777" w:rsidTr="007B654E">
        <w:tc>
          <w:tcPr>
            <w:tcW w:w="3377" w:type="dxa"/>
            <w:shd w:val="clear" w:color="auto" w:fill="auto"/>
          </w:tcPr>
          <w:p w14:paraId="638423EA" w14:textId="6AE719D0" w:rsidR="00AC2BAB" w:rsidRPr="00805655" w:rsidRDefault="00AC2BAB" w:rsidP="00AC2BAB">
            <w:pPr>
              <w:rPr>
                <w:sz w:val="22"/>
                <w:szCs w:val="22"/>
              </w:rPr>
            </w:pPr>
            <w:r w:rsidRPr="00805655">
              <w:rPr>
                <w:sz w:val="22"/>
                <w:szCs w:val="22"/>
              </w:rPr>
              <w:t>Dr. Scott Jordan</w:t>
            </w:r>
          </w:p>
        </w:tc>
        <w:tc>
          <w:tcPr>
            <w:tcW w:w="2833" w:type="dxa"/>
            <w:shd w:val="clear" w:color="auto" w:fill="auto"/>
          </w:tcPr>
          <w:p w14:paraId="5F62C61C" w14:textId="27886A57" w:rsidR="00AC2BAB" w:rsidRPr="00805655" w:rsidRDefault="00AC2BAB" w:rsidP="00AC2BAB">
            <w:pPr>
              <w:rPr>
                <w:sz w:val="22"/>
                <w:szCs w:val="22"/>
              </w:rPr>
            </w:pPr>
            <w:r w:rsidRPr="00805655">
              <w:rPr>
                <w:sz w:val="22"/>
                <w:szCs w:val="22"/>
              </w:rPr>
              <w:t>Dr. Susan Underwood</w:t>
            </w:r>
          </w:p>
        </w:tc>
      </w:tr>
    </w:tbl>
    <w:p w14:paraId="30E937C3" w14:textId="77777777" w:rsidR="00A320EA" w:rsidRDefault="00A320EA" w:rsidP="008E5C0F">
      <w:pPr>
        <w:rPr>
          <w:sz w:val="22"/>
          <w:szCs w:val="22"/>
        </w:rPr>
      </w:pPr>
    </w:p>
    <w:p w14:paraId="5DBEBC3B" w14:textId="614B6428" w:rsidR="005C6208" w:rsidRDefault="009118EE" w:rsidP="008E5C0F">
      <w:pPr>
        <w:rPr>
          <w:sz w:val="22"/>
          <w:szCs w:val="22"/>
        </w:rPr>
      </w:pPr>
      <w:r>
        <w:rPr>
          <w:sz w:val="22"/>
          <w:szCs w:val="22"/>
        </w:rPr>
        <w:t>Dr. Christine Austin,</w:t>
      </w:r>
      <w:r w:rsidR="007D0067">
        <w:rPr>
          <w:sz w:val="22"/>
          <w:szCs w:val="22"/>
        </w:rPr>
        <w:t xml:space="preserve"> </w:t>
      </w:r>
      <w:r w:rsidR="00631308">
        <w:rPr>
          <w:sz w:val="22"/>
          <w:szCs w:val="22"/>
        </w:rPr>
        <w:t xml:space="preserve">Dr. Phillip </w:t>
      </w:r>
      <w:proofErr w:type="spellStart"/>
      <w:r w:rsidR="00631308">
        <w:rPr>
          <w:sz w:val="22"/>
          <w:szCs w:val="22"/>
        </w:rPr>
        <w:t>Bridgmon</w:t>
      </w:r>
      <w:proofErr w:type="spellEnd"/>
      <w:r w:rsidR="00631308">
        <w:rPr>
          <w:sz w:val="22"/>
          <w:szCs w:val="22"/>
        </w:rPr>
        <w:t xml:space="preserve">, </w:t>
      </w:r>
      <w:r w:rsidR="00805655">
        <w:rPr>
          <w:sz w:val="22"/>
          <w:szCs w:val="22"/>
        </w:rPr>
        <w:t xml:space="preserve">Dr. Cheryl Chaney, Dr. Loretta Cochran, Mr. Ken Futterer, </w:t>
      </w:r>
      <w:r w:rsidR="00631308">
        <w:rPr>
          <w:sz w:val="22"/>
          <w:szCs w:val="22"/>
        </w:rPr>
        <w:t>Ms. Jennifer McNeely</w:t>
      </w:r>
      <w:r>
        <w:rPr>
          <w:sz w:val="22"/>
          <w:szCs w:val="22"/>
        </w:rPr>
        <w:t>, Dr. David Middleton,</w:t>
      </w:r>
      <w:r w:rsidR="00805655">
        <w:rPr>
          <w:sz w:val="22"/>
          <w:szCs w:val="22"/>
        </w:rPr>
        <w:t xml:space="preserve"> Dr. Hanna Norton, </w:t>
      </w:r>
      <w:r>
        <w:rPr>
          <w:sz w:val="22"/>
          <w:szCs w:val="22"/>
        </w:rPr>
        <w:t>Mr. Thomas Pennington</w:t>
      </w:r>
      <w:r w:rsidRPr="00805655">
        <w:rPr>
          <w:sz w:val="22"/>
          <w:szCs w:val="22"/>
        </w:rPr>
        <w:t xml:space="preserve">, </w:t>
      </w:r>
      <w:r w:rsidR="00805655" w:rsidRPr="00805655">
        <w:rPr>
          <w:sz w:val="22"/>
          <w:szCs w:val="22"/>
        </w:rPr>
        <w:t>Ms. Karen Riddell</w:t>
      </w:r>
      <w:r w:rsidR="00805655">
        <w:rPr>
          <w:sz w:val="22"/>
          <w:szCs w:val="22"/>
        </w:rPr>
        <w:t xml:space="preserve">, </w:t>
      </w:r>
      <w:r>
        <w:rPr>
          <w:sz w:val="22"/>
          <w:szCs w:val="22"/>
        </w:rPr>
        <w:t>Dr. Mike Rogers,</w:t>
      </w:r>
      <w:r w:rsidR="00013686">
        <w:rPr>
          <w:sz w:val="22"/>
          <w:szCs w:val="22"/>
        </w:rPr>
        <w:t xml:space="preserve"> and</w:t>
      </w:r>
      <w:r>
        <w:rPr>
          <w:sz w:val="22"/>
          <w:szCs w:val="22"/>
        </w:rPr>
        <w:t xml:space="preserve"> </w:t>
      </w:r>
      <w:r w:rsidR="00572A62">
        <w:rPr>
          <w:sz w:val="22"/>
          <w:szCs w:val="22"/>
        </w:rPr>
        <w:t xml:space="preserve">Ms. </w:t>
      </w:r>
      <w:r w:rsidR="002B76E0">
        <w:rPr>
          <w:sz w:val="22"/>
          <w:szCs w:val="22"/>
        </w:rPr>
        <w:t>Tammy Weaver</w:t>
      </w:r>
      <w:r>
        <w:rPr>
          <w:sz w:val="22"/>
          <w:szCs w:val="22"/>
        </w:rPr>
        <w:t xml:space="preserve"> </w:t>
      </w:r>
      <w:r w:rsidR="00631308">
        <w:rPr>
          <w:sz w:val="22"/>
          <w:szCs w:val="22"/>
        </w:rPr>
        <w:t>were visitors</w:t>
      </w:r>
      <w:r w:rsidR="00572A62">
        <w:rPr>
          <w:sz w:val="22"/>
          <w:szCs w:val="22"/>
        </w:rPr>
        <w:t>.</w:t>
      </w:r>
      <w:r w:rsidR="00A753DE">
        <w:rPr>
          <w:sz w:val="22"/>
          <w:szCs w:val="22"/>
        </w:rPr>
        <w:br/>
      </w:r>
      <w:r w:rsidR="00A166FB"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1B0962FB" w14:textId="77777777" w:rsidTr="00384033">
        <w:trPr>
          <w:trHeight w:val="1147"/>
        </w:trPr>
        <w:tc>
          <w:tcPr>
            <w:tcW w:w="2250" w:type="dxa"/>
          </w:tcPr>
          <w:p w14:paraId="5CD7FFF8" w14:textId="0BAF0270" w:rsidR="00476FAF" w:rsidRPr="00B6107A" w:rsidRDefault="002B34D0" w:rsidP="007D4305">
            <w:pPr>
              <w:rPr>
                <w:sz w:val="22"/>
                <w:szCs w:val="22"/>
              </w:rPr>
            </w:pPr>
            <w:r w:rsidRPr="00374A18">
              <w:rPr>
                <w:sz w:val="22"/>
                <w:szCs w:val="22"/>
              </w:rPr>
              <w:t>CALL TO ORDER</w:t>
            </w:r>
          </w:p>
        </w:tc>
        <w:tc>
          <w:tcPr>
            <w:tcW w:w="8422" w:type="dxa"/>
          </w:tcPr>
          <w:p w14:paraId="7030CBDA" w14:textId="6A074230" w:rsidR="00AC2BB5" w:rsidRPr="00A96408" w:rsidRDefault="008E5C0F" w:rsidP="00384033">
            <w:pPr>
              <w:rPr>
                <w:sz w:val="22"/>
                <w:szCs w:val="22"/>
              </w:rPr>
            </w:pPr>
            <w:r>
              <w:rPr>
                <w:sz w:val="22"/>
                <w:szCs w:val="22"/>
              </w:rPr>
              <w:t xml:space="preserve">Dr. Moody, President, </w:t>
            </w:r>
            <w:r w:rsidR="00E21D0B">
              <w:rPr>
                <w:sz w:val="22"/>
                <w:szCs w:val="22"/>
              </w:rPr>
              <w:t xml:space="preserve">called the </w:t>
            </w:r>
            <w:r>
              <w:rPr>
                <w:sz w:val="22"/>
                <w:szCs w:val="22"/>
              </w:rPr>
              <w:t>meeting to order</w:t>
            </w:r>
            <w:r w:rsidR="00805655">
              <w:rPr>
                <w:sz w:val="22"/>
                <w:szCs w:val="22"/>
              </w:rPr>
              <w:t xml:space="preserve"> at 1</w:t>
            </w:r>
            <w:r w:rsidR="00001687">
              <w:rPr>
                <w:sz w:val="22"/>
                <w:szCs w:val="22"/>
              </w:rPr>
              <w:t>:00 pm.</w:t>
            </w:r>
          </w:p>
        </w:tc>
      </w:tr>
      <w:tr w:rsidR="00384033" w:rsidRPr="00A96408" w14:paraId="3C687F6F" w14:textId="77777777" w:rsidTr="00384033">
        <w:trPr>
          <w:trHeight w:val="1147"/>
        </w:trPr>
        <w:tc>
          <w:tcPr>
            <w:tcW w:w="2250" w:type="dxa"/>
          </w:tcPr>
          <w:p w14:paraId="3C3A8F78" w14:textId="3A582CBA" w:rsidR="00384033" w:rsidRPr="00374A18" w:rsidRDefault="00384033" w:rsidP="00524F85">
            <w:pPr>
              <w:rPr>
                <w:sz w:val="22"/>
                <w:szCs w:val="22"/>
              </w:rPr>
            </w:pPr>
            <w:r>
              <w:rPr>
                <w:sz w:val="22"/>
                <w:szCs w:val="22"/>
              </w:rPr>
              <w:t>A</w:t>
            </w:r>
            <w:r w:rsidRPr="00482A0B">
              <w:rPr>
                <w:sz w:val="22"/>
                <w:szCs w:val="22"/>
              </w:rPr>
              <w:t>PPROVAL OF MINUTE</w:t>
            </w:r>
            <w:r>
              <w:rPr>
                <w:sz w:val="22"/>
                <w:szCs w:val="22"/>
              </w:rPr>
              <w:t>S</w:t>
            </w:r>
          </w:p>
        </w:tc>
        <w:tc>
          <w:tcPr>
            <w:tcW w:w="8422" w:type="dxa"/>
          </w:tcPr>
          <w:p w14:paraId="2D9EB3E7" w14:textId="3E2D9318" w:rsidR="00384033" w:rsidRDefault="00631308" w:rsidP="001C20E2">
            <w:pPr>
              <w:rPr>
                <w:sz w:val="22"/>
                <w:szCs w:val="22"/>
              </w:rPr>
            </w:pPr>
            <w:r>
              <w:rPr>
                <w:sz w:val="22"/>
                <w:szCs w:val="22"/>
              </w:rPr>
              <w:t xml:space="preserve">Dr. Susan Underwood moved to </w:t>
            </w:r>
            <w:r w:rsidR="00805655">
              <w:rPr>
                <w:sz w:val="22"/>
                <w:szCs w:val="22"/>
              </w:rPr>
              <w:t xml:space="preserve">accept </w:t>
            </w:r>
            <w:r w:rsidR="009118EE">
              <w:rPr>
                <w:sz w:val="22"/>
                <w:szCs w:val="22"/>
              </w:rPr>
              <w:t xml:space="preserve">the minutes from the </w:t>
            </w:r>
            <w:r w:rsidR="00805655">
              <w:rPr>
                <w:sz w:val="22"/>
                <w:szCs w:val="22"/>
              </w:rPr>
              <w:t>November</w:t>
            </w:r>
            <w:r w:rsidR="001C20E2">
              <w:rPr>
                <w:sz w:val="22"/>
                <w:szCs w:val="22"/>
              </w:rPr>
              <w:t xml:space="preserve"> 13</w:t>
            </w:r>
            <w:r>
              <w:rPr>
                <w:sz w:val="22"/>
                <w:szCs w:val="22"/>
              </w:rPr>
              <w:t xml:space="preserve">, </w:t>
            </w:r>
            <w:r w:rsidR="009118EE">
              <w:rPr>
                <w:sz w:val="22"/>
                <w:szCs w:val="22"/>
              </w:rPr>
              <w:t>2018,</w:t>
            </w:r>
            <w:r w:rsidR="002046A7">
              <w:rPr>
                <w:sz w:val="22"/>
                <w:szCs w:val="22"/>
              </w:rPr>
              <w:t xml:space="preserve"> meeting.</w:t>
            </w:r>
            <w:r w:rsidR="009118EE">
              <w:rPr>
                <w:sz w:val="22"/>
                <w:szCs w:val="22"/>
              </w:rPr>
              <w:t xml:space="preserve">  </w:t>
            </w:r>
            <w:r w:rsidR="001C20E2">
              <w:rPr>
                <w:sz w:val="22"/>
                <w:szCs w:val="22"/>
              </w:rPr>
              <w:t>Dr. Newt Hilliard</w:t>
            </w:r>
            <w:r w:rsidR="009118EE">
              <w:rPr>
                <w:sz w:val="22"/>
                <w:szCs w:val="22"/>
              </w:rPr>
              <w:t xml:space="preserve"> </w:t>
            </w:r>
            <w:r w:rsidR="001C20E2">
              <w:rPr>
                <w:sz w:val="22"/>
                <w:szCs w:val="22"/>
              </w:rPr>
              <w:t>seconded.  Minutes were accepted</w:t>
            </w:r>
            <w:r>
              <w:rPr>
                <w:sz w:val="22"/>
                <w:szCs w:val="22"/>
              </w:rPr>
              <w:t>.</w:t>
            </w:r>
          </w:p>
        </w:tc>
      </w:tr>
      <w:tr w:rsidR="0091511F" w:rsidRPr="00A96408" w14:paraId="6C28FCFD" w14:textId="77777777" w:rsidTr="00582320">
        <w:tc>
          <w:tcPr>
            <w:tcW w:w="2250" w:type="dxa"/>
          </w:tcPr>
          <w:p w14:paraId="502036D6" w14:textId="77777777" w:rsidR="00384033" w:rsidRDefault="00384033" w:rsidP="00384033">
            <w:pPr>
              <w:rPr>
                <w:sz w:val="22"/>
                <w:szCs w:val="22"/>
              </w:rPr>
            </w:pPr>
            <w:r>
              <w:rPr>
                <w:sz w:val="22"/>
                <w:szCs w:val="22"/>
              </w:rPr>
              <w:t>REPORT BY VICE</w:t>
            </w:r>
          </w:p>
          <w:p w14:paraId="52270987" w14:textId="7EE496EA" w:rsidR="00886DD8" w:rsidRDefault="00384033" w:rsidP="00384033">
            <w:pPr>
              <w:rPr>
                <w:sz w:val="22"/>
                <w:szCs w:val="22"/>
              </w:rPr>
            </w:pPr>
            <w:r>
              <w:rPr>
                <w:sz w:val="22"/>
                <w:szCs w:val="22"/>
              </w:rPr>
              <w:t>PRESIDENT</w:t>
            </w:r>
          </w:p>
        </w:tc>
        <w:tc>
          <w:tcPr>
            <w:tcW w:w="8422" w:type="dxa"/>
          </w:tcPr>
          <w:p w14:paraId="20607892" w14:textId="12615F53" w:rsidR="00A85D01" w:rsidRDefault="00631308" w:rsidP="00413C2A">
            <w:pPr>
              <w:rPr>
                <w:sz w:val="22"/>
                <w:szCs w:val="22"/>
              </w:rPr>
            </w:pPr>
            <w:r>
              <w:rPr>
                <w:sz w:val="22"/>
                <w:szCs w:val="22"/>
              </w:rPr>
              <w:t xml:space="preserve">Dr. Phillip </w:t>
            </w:r>
            <w:proofErr w:type="spellStart"/>
            <w:r>
              <w:rPr>
                <w:sz w:val="22"/>
                <w:szCs w:val="22"/>
              </w:rPr>
              <w:t>Bridgmon</w:t>
            </w:r>
            <w:proofErr w:type="spellEnd"/>
            <w:r>
              <w:rPr>
                <w:sz w:val="22"/>
                <w:szCs w:val="22"/>
              </w:rPr>
              <w:t>, VPAA, reported that</w:t>
            </w:r>
            <w:r w:rsidR="00A85D01">
              <w:rPr>
                <w:sz w:val="22"/>
                <w:szCs w:val="22"/>
              </w:rPr>
              <w:t xml:space="preserve"> </w:t>
            </w:r>
            <w:r w:rsidR="007554CF">
              <w:rPr>
                <w:sz w:val="22"/>
                <w:szCs w:val="22"/>
              </w:rPr>
              <w:t>Dr. Dana Fox has accepted the position of Graduate Dean and will join Arkansas Tech on July 1, 2019</w:t>
            </w:r>
            <w:r w:rsidR="00A85D01">
              <w:rPr>
                <w:sz w:val="22"/>
                <w:szCs w:val="22"/>
              </w:rPr>
              <w:t xml:space="preserve">.  The recruitment for the position of Vice President for Academic Affairs </w:t>
            </w:r>
            <w:r w:rsidR="007554CF">
              <w:rPr>
                <w:sz w:val="22"/>
                <w:szCs w:val="22"/>
              </w:rPr>
              <w:t>continues</w:t>
            </w:r>
            <w:r w:rsidR="00A85D01">
              <w:rPr>
                <w:sz w:val="22"/>
                <w:szCs w:val="22"/>
              </w:rPr>
              <w:t>.  The cutoff for candidates to submit applications for preferred consideration is January 11, 2019.</w:t>
            </w:r>
          </w:p>
          <w:p w14:paraId="70CEE62C" w14:textId="4B373707" w:rsidR="00457D84" w:rsidRDefault="00457D84" w:rsidP="00413C2A">
            <w:pPr>
              <w:rPr>
                <w:sz w:val="22"/>
                <w:szCs w:val="22"/>
              </w:rPr>
            </w:pPr>
          </w:p>
          <w:p w14:paraId="2046EC79" w14:textId="634BAEC3" w:rsidR="007554CF" w:rsidRDefault="007554CF" w:rsidP="00413C2A">
            <w:pPr>
              <w:rPr>
                <w:sz w:val="22"/>
                <w:szCs w:val="22"/>
              </w:rPr>
            </w:pPr>
            <w:r>
              <w:rPr>
                <w:sz w:val="22"/>
                <w:szCs w:val="22"/>
              </w:rPr>
              <w:t xml:space="preserve">Dr. Jack </w:t>
            </w:r>
            <w:proofErr w:type="spellStart"/>
            <w:r>
              <w:rPr>
                <w:sz w:val="22"/>
                <w:szCs w:val="22"/>
              </w:rPr>
              <w:t>Tucci</w:t>
            </w:r>
            <w:proofErr w:type="spellEnd"/>
            <w:r>
              <w:rPr>
                <w:sz w:val="22"/>
                <w:szCs w:val="22"/>
              </w:rPr>
              <w:t xml:space="preserve"> asked Dr. </w:t>
            </w:r>
            <w:proofErr w:type="spellStart"/>
            <w:r>
              <w:rPr>
                <w:sz w:val="22"/>
                <w:szCs w:val="22"/>
              </w:rPr>
              <w:t>Bridgmon</w:t>
            </w:r>
            <w:proofErr w:type="spellEnd"/>
            <w:r>
              <w:rPr>
                <w:sz w:val="22"/>
                <w:szCs w:val="22"/>
              </w:rPr>
              <w:t xml:space="preserve"> about the enrollment forecast.  Dr. </w:t>
            </w:r>
            <w:proofErr w:type="spellStart"/>
            <w:r>
              <w:rPr>
                <w:sz w:val="22"/>
                <w:szCs w:val="22"/>
              </w:rPr>
              <w:t>Bridgmon</w:t>
            </w:r>
            <w:proofErr w:type="spellEnd"/>
            <w:r>
              <w:rPr>
                <w:sz w:val="22"/>
                <w:szCs w:val="22"/>
              </w:rPr>
              <w:t xml:space="preserve"> reported that it is expected that enrollment for Fall 2019 will increase and should continue to increase for the next couple years based on the number of inquiries and applications.  Freshmen and graduate student applications are up.</w:t>
            </w:r>
          </w:p>
          <w:p w14:paraId="697C489A" w14:textId="16A8C330" w:rsidR="001A33C2" w:rsidRDefault="001A33C2" w:rsidP="00413C2A">
            <w:pPr>
              <w:rPr>
                <w:sz w:val="22"/>
                <w:szCs w:val="22"/>
              </w:rPr>
            </w:pPr>
          </w:p>
          <w:p w14:paraId="64AEB387" w14:textId="77777777" w:rsidR="001A33C2" w:rsidRDefault="001A33C2" w:rsidP="00413C2A">
            <w:pPr>
              <w:rPr>
                <w:sz w:val="22"/>
                <w:szCs w:val="22"/>
              </w:rPr>
            </w:pPr>
            <w:r>
              <w:rPr>
                <w:sz w:val="22"/>
                <w:szCs w:val="22"/>
              </w:rPr>
              <w:t xml:space="preserve">Dr. </w:t>
            </w:r>
            <w:proofErr w:type="spellStart"/>
            <w:r>
              <w:rPr>
                <w:sz w:val="22"/>
                <w:szCs w:val="22"/>
              </w:rPr>
              <w:t>Tucci</w:t>
            </w:r>
            <w:proofErr w:type="spellEnd"/>
            <w:r>
              <w:rPr>
                <w:sz w:val="22"/>
                <w:szCs w:val="22"/>
              </w:rPr>
              <w:t xml:space="preserve"> asked about faculty teaching loads.  Dr. </w:t>
            </w:r>
            <w:proofErr w:type="spellStart"/>
            <w:r>
              <w:rPr>
                <w:sz w:val="22"/>
                <w:szCs w:val="22"/>
              </w:rPr>
              <w:t>Bridgmon</w:t>
            </w:r>
            <w:proofErr w:type="spellEnd"/>
            <w:r>
              <w:rPr>
                <w:sz w:val="22"/>
                <w:szCs w:val="22"/>
              </w:rPr>
              <w:t xml:space="preserve"> stated that faculty teaching loads are too high given the other expectations for faculty on the ATU campus.  </w:t>
            </w:r>
          </w:p>
          <w:p w14:paraId="76152FB1" w14:textId="77777777" w:rsidR="001A33C2" w:rsidRDefault="001A33C2" w:rsidP="00413C2A">
            <w:pPr>
              <w:rPr>
                <w:sz w:val="22"/>
                <w:szCs w:val="22"/>
              </w:rPr>
            </w:pPr>
          </w:p>
          <w:p w14:paraId="6354C128" w14:textId="0C96BF0E" w:rsidR="001A33C2" w:rsidRDefault="001A33C2" w:rsidP="00413C2A">
            <w:pPr>
              <w:rPr>
                <w:sz w:val="22"/>
                <w:szCs w:val="22"/>
              </w:rPr>
            </w:pPr>
            <w:r>
              <w:rPr>
                <w:sz w:val="22"/>
                <w:szCs w:val="22"/>
              </w:rPr>
              <w:t xml:space="preserve">Dr. </w:t>
            </w:r>
            <w:proofErr w:type="spellStart"/>
            <w:r>
              <w:rPr>
                <w:sz w:val="22"/>
                <w:szCs w:val="22"/>
              </w:rPr>
              <w:t>Bridgmon</w:t>
            </w:r>
            <w:proofErr w:type="spellEnd"/>
            <w:r>
              <w:rPr>
                <w:sz w:val="22"/>
                <w:szCs w:val="22"/>
              </w:rPr>
              <w:t xml:space="preserve"> went on to say that the grade appeal process needs to be improved as the current policy leads to confusion.  Dr. Judy </w:t>
            </w:r>
            <w:proofErr w:type="spellStart"/>
            <w:r>
              <w:rPr>
                <w:sz w:val="22"/>
                <w:szCs w:val="22"/>
              </w:rPr>
              <w:t>Cezeaux</w:t>
            </w:r>
            <w:proofErr w:type="spellEnd"/>
            <w:r>
              <w:rPr>
                <w:sz w:val="22"/>
                <w:szCs w:val="22"/>
              </w:rPr>
              <w:t xml:space="preserve"> is leading a committee to address this issue.  Dr. </w:t>
            </w:r>
            <w:proofErr w:type="spellStart"/>
            <w:r>
              <w:rPr>
                <w:sz w:val="22"/>
                <w:szCs w:val="22"/>
              </w:rPr>
              <w:t>Bridgmon</w:t>
            </w:r>
            <w:proofErr w:type="spellEnd"/>
            <w:r>
              <w:rPr>
                <w:sz w:val="22"/>
                <w:szCs w:val="22"/>
              </w:rPr>
              <w:t xml:space="preserve"> will have the committee report its recommendations to the appropriate Faculty Senate subcommittee.</w:t>
            </w:r>
          </w:p>
          <w:p w14:paraId="0E2C36AF" w14:textId="2ADF8F4B" w:rsidR="001A33C2" w:rsidRDefault="001A33C2" w:rsidP="00413C2A">
            <w:pPr>
              <w:rPr>
                <w:sz w:val="22"/>
                <w:szCs w:val="22"/>
              </w:rPr>
            </w:pPr>
          </w:p>
          <w:p w14:paraId="5D8904C4" w14:textId="29D4228A" w:rsidR="001A33C2" w:rsidRDefault="001A33C2" w:rsidP="00413C2A">
            <w:pPr>
              <w:rPr>
                <w:sz w:val="22"/>
                <w:szCs w:val="22"/>
              </w:rPr>
            </w:pPr>
            <w:r>
              <w:rPr>
                <w:sz w:val="22"/>
                <w:szCs w:val="22"/>
              </w:rPr>
              <w:t xml:space="preserve">President Bowen and Dr. </w:t>
            </w:r>
            <w:proofErr w:type="spellStart"/>
            <w:r>
              <w:rPr>
                <w:sz w:val="22"/>
                <w:szCs w:val="22"/>
              </w:rPr>
              <w:t>Bridgmon</w:t>
            </w:r>
            <w:proofErr w:type="spellEnd"/>
            <w:r>
              <w:rPr>
                <w:sz w:val="22"/>
                <w:szCs w:val="22"/>
              </w:rPr>
              <w:t xml:space="preserve"> will provide a general update to faculty at the beginning of spring semester on January 9.</w:t>
            </w:r>
          </w:p>
          <w:p w14:paraId="4A3DD90E" w14:textId="080D1B7F" w:rsidR="001A33C2" w:rsidRDefault="001A33C2" w:rsidP="00413C2A">
            <w:pPr>
              <w:rPr>
                <w:sz w:val="22"/>
                <w:szCs w:val="22"/>
              </w:rPr>
            </w:pPr>
          </w:p>
          <w:p w14:paraId="79E4849D" w14:textId="611848A5" w:rsidR="001A33C2" w:rsidRDefault="001A33C2" w:rsidP="00413C2A">
            <w:pPr>
              <w:rPr>
                <w:sz w:val="22"/>
                <w:szCs w:val="22"/>
              </w:rPr>
            </w:pPr>
            <w:r>
              <w:rPr>
                <w:sz w:val="22"/>
                <w:szCs w:val="22"/>
              </w:rPr>
              <w:lastRenderedPageBreak/>
              <w:t xml:space="preserve">Dr. </w:t>
            </w:r>
            <w:proofErr w:type="spellStart"/>
            <w:r>
              <w:rPr>
                <w:sz w:val="22"/>
                <w:szCs w:val="22"/>
              </w:rPr>
              <w:t>Tucci</w:t>
            </w:r>
            <w:proofErr w:type="spellEnd"/>
            <w:r>
              <w:rPr>
                <w:sz w:val="22"/>
                <w:szCs w:val="22"/>
              </w:rPr>
              <w:t xml:space="preserve"> asked if the university would put more focus on the recruitment of high performing students.  Dr. </w:t>
            </w:r>
            <w:proofErr w:type="spellStart"/>
            <w:r>
              <w:rPr>
                <w:sz w:val="22"/>
                <w:szCs w:val="22"/>
              </w:rPr>
              <w:t>Bridgmon</w:t>
            </w:r>
            <w:proofErr w:type="spellEnd"/>
            <w:r>
              <w:rPr>
                <w:sz w:val="22"/>
                <w:szCs w:val="22"/>
              </w:rPr>
              <w:t xml:space="preserve"> responded by saying yes and no.  High performing students are welcome and are often supported with scholarships.  High performing students are considered to be those with ACT scores of 30 and above.  However, the university will not attempt to shape a class.  ATU will continue to be access driven.</w:t>
            </w:r>
          </w:p>
          <w:p w14:paraId="7BA7BA6E" w14:textId="1A98669E" w:rsidR="001A33C2" w:rsidRDefault="001A33C2" w:rsidP="00413C2A">
            <w:pPr>
              <w:rPr>
                <w:sz w:val="22"/>
                <w:szCs w:val="22"/>
              </w:rPr>
            </w:pPr>
          </w:p>
          <w:p w14:paraId="63A58606" w14:textId="6C868BB2" w:rsidR="001A33C2" w:rsidRDefault="001A33C2" w:rsidP="00413C2A">
            <w:pPr>
              <w:rPr>
                <w:sz w:val="22"/>
                <w:szCs w:val="22"/>
              </w:rPr>
            </w:pPr>
            <w:r>
              <w:rPr>
                <w:sz w:val="22"/>
                <w:szCs w:val="22"/>
              </w:rPr>
              <w:t>The Department Head Council is in operation and is being chaired by Dr. Blanks.</w:t>
            </w:r>
          </w:p>
          <w:p w14:paraId="06FE7DB3" w14:textId="6DE2D1E9" w:rsidR="00457D84" w:rsidRDefault="00457D84" w:rsidP="00413C2A">
            <w:pPr>
              <w:rPr>
                <w:sz w:val="22"/>
                <w:szCs w:val="22"/>
              </w:rPr>
            </w:pPr>
          </w:p>
        </w:tc>
      </w:tr>
      <w:tr w:rsidR="00B96D76" w:rsidRPr="00A96408" w14:paraId="35C49FDA" w14:textId="77777777" w:rsidTr="00582320">
        <w:tc>
          <w:tcPr>
            <w:tcW w:w="2250" w:type="dxa"/>
          </w:tcPr>
          <w:p w14:paraId="5C7D6E58" w14:textId="77777777" w:rsidR="00F01ECC" w:rsidRDefault="007D4305" w:rsidP="007D4305">
            <w:pPr>
              <w:rPr>
                <w:sz w:val="22"/>
                <w:szCs w:val="22"/>
              </w:rPr>
            </w:pPr>
            <w:r>
              <w:rPr>
                <w:sz w:val="22"/>
                <w:szCs w:val="22"/>
              </w:rPr>
              <w:lastRenderedPageBreak/>
              <w:t>NEW BUSINESS</w:t>
            </w:r>
          </w:p>
          <w:p w14:paraId="3317D56F" w14:textId="2050DDBB" w:rsidR="007D4305" w:rsidRPr="007D4305" w:rsidRDefault="001C20E2" w:rsidP="007D4305">
            <w:pPr>
              <w:pStyle w:val="ListParagraph"/>
              <w:numPr>
                <w:ilvl w:val="0"/>
                <w:numId w:val="2"/>
              </w:numPr>
              <w:rPr>
                <w:sz w:val="22"/>
                <w:szCs w:val="22"/>
              </w:rPr>
            </w:pPr>
            <w:r>
              <w:rPr>
                <w:sz w:val="22"/>
                <w:szCs w:val="22"/>
              </w:rPr>
              <w:t>Curricular Items</w:t>
            </w:r>
          </w:p>
        </w:tc>
        <w:tc>
          <w:tcPr>
            <w:tcW w:w="8422" w:type="dxa"/>
          </w:tcPr>
          <w:p w14:paraId="392671A2" w14:textId="2867AC9C" w:rsidR="00457D84" w:rsidRDefault="007554CF" w:rsidP="001C20E2">
            <w:pPr>
              <w:rPr>
                <w:sz w:val="22"/>
                <w:szCs w:val="22"/>
              </w:rPr>
            </w:pPr>
            <w:r>
              <w:rPr>
                <w:sz w:val="22"/>
                <w:szCs w:val="22"/>
              </w:rPr>
              <w:t xml:space="preserve">Dr. V. Carol Smith moved to consider all curricular items as a block.  Dr. Shellie Hanna seconded. Motion passed.  Ms. Tammy Weaver asked to propose an amendment that the drop of CUL 2023 from </w:t>
            </w:r>
            <w:r w:rsidR="002E123E">
              <w:rPr>
                <w:sz w:val="22"/>
                <w:szCs w:val="22"/>
              </w:rPr>
              <w:t>the catalog would not also resul</w:t>
            </w:r>
            <w:r>
              <w:rPr>
                <w:sz w:val="22"/>
                <w:szCs w:val="22"/>
              </w:rPr>
              <w:t>t in the drop of HA 2023</w:t>
            </w:r>
            <w:r w:rsidR="002E123E">
              <w:rPr>
                <w:sz w:val="22"/>
                <w:szCs w:val="22"/>
              </w:rPr>
              <w:t xml:space="preserve"> with which it is cross listed</w:t>
            </w:r>
            <w:r>
              <w:rPr>
                <w:sz w:val="22"/>
                <w:szCs w:val="22"/>
              </w:rPr>
              <w:t xml:space="preserve">.  HA 2023 is to be maintained in the catalog.  Dr. David </w:t>
            </w:r>
            <w:proofErr w:type="spellStart"/>
            <w:r>
              <w:rPr>
                <w:sz w:val="22"/>
                <w:szCs w:val="22"/>
              </w:rPr>
              <w:t>Eshelman</w:t>
            </w:r>
            <w:proofErr w:type="spellEnd"/>
            <w:r>
              <w:rPr>
                <w:sz w:val="22"/>
                <w:szCs w:val="22"/>
              </w:rPr>
              <w:t xml:space="preserve"> moved to approve the curricular items as amended.  Dr. Jon Clements seconded the motion.  The motion carried.</w:t>
            </w:r>
          </w:p>
          <w:p w14:paraId="0C410760" w14:textId="269DAA9F" w:rsidR="007554CF" w:rsidRPr="007D395D" w:rsidRDefault="007554CF" w:rsidP="001C20E2">
            <w:pPr>
              <w:rPr>
                <w:color w:val="FF0000"/>
                <w:sz w:val="22"/>
                <w:szCs w:val="22"/>
              </w:rPr>
            </w:pPr>
          </w:p>
        </w:tc>
      </w:tr>
      <w:tr w:rsidR="00E36580" w:rsidRPr="00A96408" w14:paraId="361E5873" w14:textId="77777777" w:rsidTr="00582320">
        <w:tc>
          <w:tcPr>
            <w:tcW w:w="2250" w:type="dxa"/>
          </w:tcPr>
          <w:p w14:paraId="70DF5383" w14:textId="1A095220" w:rsidR="00E36580" w:rsidRPr="00E36580" w:rsidRDefault="002E123E" w:rsidP="00E36580">
            <w:pPr>
              <w:pStyle w:val="ListParagraph"/>
              <w:numPr>
                <w:ilvl w:val="0"/>
                <w:numId w:val="2"/>
              </w:numPr>
              <w:rPr>
                <w:sz w:val="22"/>
                <w:szCs w:val="22"/>
              </w:rPr>
            </w:pPr>
            <w:r>
              <w:rPr>
                <w:sz w:val="22"/>
                <w:szCs w:val="22"/>
              </w:rPr>
              <w:t>Persistence and Completion Committee</w:t>
            </w:r>
          </w:p>
        </w:tc>
        <w:tc>
          <w:tcPr>
            <w:tcW w:w="8422" w:type="dxa"/>
          </w:tcPr>
          <w:p w14:paraId="787DF8B8" w14:textId="77777777" w:rsidR="00E36580" w:rsidRDefault="002E123E" w:rsidP="00091A0C">
            <w:pPr>
              <w:rPr>
                <w:sz w:val="22"/>
                <w:szCs w:val="22"/>
              </w:rPr>
            </w:pPr>
            <w:r>
              <w:rPr>
                <w:sz w:val="22"/>
                <w:szCs w:val="22"/>
              </w:rPr>
              <w:t xml:space="preserve">Dr. Hanna Norton addressed the work of the Persistence and Completion Committee.  The committee is working to make persistence and completion part of the culture of ATU.  Dr. Norton suggested that faculty could add a section to annual portfolios describing their efforts to encourage persistence in pursuit of and completion of degrees.  In response to a question from Dr. Jon Clements Dr. Norton clarified that the committee is not seeking to change language in the faculty handbook, but only looking for ways to encourage faculty to think about and share ways that contribute to persistence and completion.  A further suggestion was to have Department Heads collect such information and contribute to Weave.  Dr. David </w:t>
            </w:r>
            <w:proofErr w:type="spellStart"/>
            <w:r>
              <w:rPr>
                <w:sz w:val="22"/>
                <w:szCs w:val="22"/>
              </w:rPr>
              <w:t>Eshelman</w:t>
            </w:r>
            <w:proofErr w:type="spellEnd"/>
            <w:r>
              <w:rPr>
                <w:sz w:val="22"/>
                <w:szCs w:val="22"/>
              </w:rPr>
              <w:t xml:space="preserve"> suggested that departmental review committees could make this a question they ask faculty during the annual evaluation process.</w:t>
            </w:r>
          </w:p>
          <w:p w14:paraId="4293AB45" w14:textId="717389E5" w:rsidR="002E123E" w:rsidRDefault="002E123E" w:rsidP="00091A0C">
            <w:pPr>
              <w:rPr>
                <w:sz w:val="22"/>
                <w:szCs w:val="22"/>
              </w:rPr>
            </w:pPr>
          </w:p>
        </w:tc>
      </w:tr>
      <w:tr w:rsidR="006C5628" w:rsidRPr="00A96408" w14:paraId="5255679B" w14:textId="77777777" w:rsidTr="00582320">
        <w:tc>
          <w:tcPr>
            <w:tcW w:w="2250" w:type="dxa"/>
          </w:tcPr>
          <w:p w14:paraId="255EB083" w14:textId="65978E4C" w:rsidR="006C5628" w:rsidRDefault="00696E79" w:rsidP="00E36580">
            <w:pPr>
              <w:pStyle w:val="ListParagraph"/>
              <w:numPr>
                <w:ilvl w:val="0"/>
                <w:numId w:val="2"/>
              </w:numPr>
              <w:rPr>
                <w:sz w:val="22"/>
                <w:szCs w:val="22"/>
              </w:rPr>
            </w:pPr>
            <w:r>
              <w:rPr>
                <w:sz w:val="22"/>
                <w:szCs w:val="22"/>
              </w:rPr>
              <w:t>Quality Matters (QM)</w:t>
            </w:r>
          </w:p>
        </w:tc>
        <w:tc>
          <w:tcPr>
            <w:tcW w:w="8422" w:type="dxa"/>
          </w:tcPr>
          <w:p w14:paraId="3CA64943" w14:textId="374520DF" w:rsidR="006C5628" w:rsidRDefault="00696E79" w:rsidP="003E207F">
            <w:pPr>
              <w:rPr>
                <w:sz w:val="22"/>
                <w:szCs w:val="22"/>
              </w:rPr>
            </w:pPr>
            <w:r>
              <w:rPr>
                <w:sz w:val="22"/>
                <w:szCs w:val="22"/>
              </w:rPr>
              <w:t xml:space="preserve">Dr. Loretta Cochran described this program.  A group meets at </w:t>
            </w:r>
            <w:r w:rsidR="003E207F">
              <w:rPr>
                <w:sz w:val="22"/>
                <w:szCs w:val="22"/>
              </w:rPr>
              <w:t>10</w:t>
            </w:r>
            <w:r>
              <w:rPr>
                <w:sz w:val="22"/>
                <w:szCs w:val="22"/>
              </w:rPr>
              <w:t>:00</w:t>
            </w:r>
            <w:r w:rsidR="003E207F">
              <w:rPr>
                <w:sz w:val="22"/>
                <w:szCs w:val="22"/>
              </w:rPr>
              <w:t xml:space="preserve">AM </w:t>
            </w:r>
            <w:r>
              <w:rPr>
                <w:sz w:val="22"/>
                <w:szCs w:val="22"/>
              </w:rPr>
              <w:t>on Mondays on the 4</w:t>
            </w:r>
            <w:r w:rsidRPr="00696E79">
              <w:rPr>
                <w:sz w:val="22"/>
                <w:szCs w:val="22"/>
                <w:vertAlign w:val="superscript"/>
              </w:rPr>
              <w:t>th</w:t>
            </w:r>
            <w:r>
              <w:rPr>
                <w:sz w:val="22"/>
                <w:szCs w:val="22"/>
              </w:rPr>
              <w:t xml:space="preserve"> floor</w:t>
            </w:r>
            <w:r w:rsidR="003E207F">
              <w:rPr>
                <w:sz w:val="22"/>
                <w:szCs w:val="22"/>
              </w:rPr>
              <w:t xml:space="preserve">, Dean’s Conference room, </w:t>
            </w:r>
            <w:r>
              <w:rPr>
                <w:sz w:val="22"/>
                <w:szCs w:val="22"/>
              </w:rPr>
              <w:t>Rothwell Hall.  Several faculty have qualified as reviewers and additional faculty are at the Masters level.  Workshops are available as well as QM courses.  Dr. Cochran and Dr. Moody present at national QM meetings.  All ATU faculty have a QM account.  Workshops are free.  Courses cost $200.  Contact Dr. Cochran or Dr. Moody for further information. QM supports the HLC effort.  When HLC</w:t>
            </w:r>
            <w:r w:rsidR="00676733">
              <w:rPr>
                <w:sz w:val="22"/>
                <w:szCs w:val="22"/>
              </w:rPr>
              <w:t xml:space="preserve"> staff</w:t>
            </w:r>
            <w:r>
              <w:rPr>
                <w:sz w:val="22"/>
                <w:szCs w:val="22"/>
              </w:rPr>
              <w:t xml:space="preserve"> hear that QM is being followed, they move on to other areas.  License is $3,600 annually.  QM vetting is not required on campus, but as Dr. Jack </w:t>
            </w:r>
            <w:proofErr w:type="spellStart"/>
            <w:r>
              <w:rPr>
                <w:sz w:val="22"/>
                <w:szCs w:val="22"/>
              </w:rPr>
              <w:t>Tucci</w:t>
            </w:r>
            <w:proofErr w:type="spellEnd"/>
            <w:r>
              <w:rPr>
                <w:sz w:val="22"/>
                <w:szCs w:val="22"/>
              </w:rPr>
              <w:t xml:space="preserve">, observed, it provides a quality </w:t>
            </w:r>
            <w:r w:rsidR="007B0090">
              <w:rPr>
                <w:sz w:val="22"/>
                <w:szCs w:val="22"/>
              </w:rPr>
              <w:t>way to set up any course, and in particular online courses.</w:t>
            </w:r>
          </w:p>
        </w:tc>
      </w:tr>
      <w:tr w:rsidR="006A62CF" w:rsidRPr="00A96408" w14:paraId="56465BD4" w14:textId="77777777" w:rsidTr="00582320">
        <w:tc>
          <w:tcPr>
            <w:tcW w:w="2250" w:type="dxa"/>
          </w:tcPr>
          <w:p w14:paraId="7D3EDA73" w14:textId="41158E5E" w:rsidR="006A62CF" w:rsidRDefault="007B0090" w:rsidP="00E36580">
            <w:pPr>
              <w:pStyle w:val="ListParagraph"/>
              <w:numPr>
                <w:ilvl w:val="0"/>
                <w:numId w:val="2"/>
              </w:numPr>
              <w:rPr>
                <w:sz w:val="22"/>
                <w:szCs w:val="22"/>
              </w:rPr>
            </w:pPr>
            <w:r>
              <w:rPr>
                <w:sz w:val="22"/>
                <w:szCs w:val="22"/>
              </w:rPr>
              <w:t>TIAA/CREF Retirement Funds</w:t>
            </w:r>
          </w:p>
        </w:tc>
        <w:tc>
          <w:tcPr>
            <w:tcW w:w="8422" w:type="dxa"/>
          </w:tcPr>
          <w:p w14:paraId="6C0CDEDA" w14:textId="7CB33BA7" w:rsidR="006A62CF" w:rsidRDefault="007B0090" w:rsidP="007B0090">
            <w:pPr>
              <w:rPr>
                <w:sz w:val="22"/>
                <w:szCs w:val="22"/>
              </w:rPr>
            </w:pPr>
            <w:r>
              <w:rPr>
                <w:sz w:val="22"/>
                <w:szCs w:val="22"/>
              </w:rPr>
              <w:t>Mr. Ken Futterer addressed the Faculty Senate on this matter.  The policy on accessing TIAA/CREF retirement funds is stricter than policy governing</w:t>
            </w:r>
            <w:r w:rsidR="00A02BA8">
              <w:rPr>
                <w:sz w:val="22"/>
                <w:szCs w:val="22"/>
              </w:rPr>
              <w:t xml:space="preserve"> Social Security, </w:t>
            </w:r>
            <w:r>
              <w:rPr>
                <w:sz w:val="22"/>
                <w:szCs w:val="22"/>
              </w:rPr>
              <w:t>the Arkansas Teachers Retirement System</w:t>
            </w:r>
            <w:r w:rsidR="00A02BA8">
              <w:rPr>
                <w:sz w:val="22"/>
                <w:szCs w:val="22"/>
              </w:rPr>
              <w:t>, and the policy at other universities</w:t>
            </w:r>
            <w:r>
              <w:rPr>
                <w:sz w:val="22"/>
                <w:szCs w:val="22"/>
              </w:rPr>
              <w:t xml:space="preserve">.  This is </w:t>
            </w:r>
            <w:r w:rsidR="00A02BA8">
              <w:rPr>
                <w:sz w:val="22"/>
                <w:szCs w:val="22"/>
              </w:rPr>
              <w:t>caused</w:t>
            </w:r>
            <w:r>
              <w:rPr>
                <w:sz w:val="22"/>
                <w:szCs w:val="22"/>
              </w:rPr>
              <w:t xml:space="preserve"> of a clause </w:t>
            </w:r>
            <w:r w:rsidR="00A02BA8">
              <w:rPr>
                <w:sz w:val="22"/>
                <w:szCs w:val="22"/>
              </w:rPr>
              <w:t xml:space="preserve">in the ATU </w:t>
            </w:r>
            <w:r>
              <w:rPr>
                <w:sz w:val="22"/>
                <w:szCs w:val="22"/>
              </w:rPr>
              <w:t>contract with TIAA/CREF.  The university could change the policy and the Faculty Senate should look</w:t>
            </w:r>
            <w:r w:rsidR="00676733">
              <w:rPr>
                <w:sz w:val="22"/>
                <w:szCs w:val="22"/>
              </w:rPr>
              <w:t xml:space="preserve"> into the possibility of making</w:t>
            </w:r>
            <w:r>
              <w:rPr>
                <w:sz w:val="22"/>
                <w:szCs w:val="22"/>
              </w:rPr>
              <w:t xml:space="preserve"> access to TIAA/CREF retirement fund accounts e</w:t>
            </w:r>
            <w:r w:rsidR="00A02BA8">
              <w:rPr>
                <w:sz w:val="22"/>
                <w:szCs w:val="22"/>
              </w:rPr>
              <w:t xml:space="preserve">asier for faculty who are </w:t>
            </w:r>
            <w:r>
              <w:rPr>
                <w:sz w:val="22"/>
                <w:szCs w:val="22"/>
              </w:rPr>
              <w:t>working at ATU</w:t>
            </w:r>
            <w:r w:rsidR="00A02BA8">
              <w:rPr>
                <w:sz w:val="22"/>
                <w:szCs w:val="22"/>
              </w:rPr>
              <w:t xml:space="preserve"> but are approaching retirement</w:t>
            </w:r>
            <w:r>
              <w:rPr>
                <w:sz w:val="22"/>
                <w:szCs w:val="22"/>
              </w:rPr>
              <w:t>.</w:t>
            </w:r>
          </w:p>
          <w:p w14:paraId="26F6599D" w14:textId="360FDFA7" w:rsidR="00A02BA8" w:rsidRDefault="00A02BA8" w:rsidP="007B0090">
            <w:pPr>
              <w:rPr>
                <w:sz w:val="22"/>
                <w:szCs w:val="22"/>
              </w:rPr>
            </w:pPr>
          </w:p>
          <w:p w14:paraId="2AA025B1" w14:textId="65AA75A5" w:rsidR="00A02BA8" w:rsidRDefault="00A02BA8" w:rsidP="007B0090">
            <w:pPr>
              <w:rPr>
                <w:sz w:val="22"/>
                <w:szCs w:val="22"/>
              </w:rPr>
            </w:pPr>
            <w:r>
              <w:rPr>
                <w:sz w:val="22"/>
                <w:szCs w:val="22"/>
              </w:rPr>
              <w:t xml:space="preserve">Dr. Jack </w:t>
            </w:r>
            <w:proofErr w:type="spellStart"/>
            <w:r>
              <w:rPr>
                <w:sz w:val="22"/>
                <w:szCs w:val="22"/>
              </w:rPr>
              <w:t>Tucci</w:t>
            </w:r>
            <w:proofErr w:type="spellEnd"/>
            <w:r>
              <w:rPr>
                <w:sz w:val="22"/>
                <w:szCs w:val="22"/>
              </w:rPr>
              <w:t xml:space="preserve"> made a motion that ATU change its contract with TIAA/CREF to allow earlier access to retirement </w:t>
            </w:r>
            <w:r w:rsidR="00D02198">
              <w:rPr>
                <w:sz w:val="22"/>
                <w:szCs w:val="22"/>
              </w:rPr>
              <w:t>funds.  Dr.</w:t>
            </w:r>
            <w:r>
              <w:rPr>
                <w:sz w:val="22"/>
                <w:szCs w:val="22"/>
              </w:rPr>
              <w:t xml:space="preserve"> Ellis seconded the motion.  The motion carried.</w:t>
            </w:r>
          </w:p>
          <w:p w14:paraId="55FD2FC9" w14:textId="77777777" w:rsidR="007B0090" w:rsidRDefault="007B0090" w:rsidP="007B0090">
            <w:pPr>
              <w:rPr>
                <w:sz w:val="22"/>
                <w:szCs w:val="22"/>
              </w:rPr>
            </w:pPr>
          </w:p>
          <w:p w14:paraId="037E2CD4" w14:textId="77777777" w:rsidR="007B0090" w:rsidRDefault="007B0090" w:rsidP="007B0090">
            <w:pPr>
              <w:rPr>
                <w:sz w:val="22"/>
                <w:szCs w:val="22"/>
              </w:rPr>
            </w:pPr>
            <w:r>
              <w:rPr>
                <w:sz w:val="22"/>
                <w:szCs w:val="22"/>
              </w:rPr>
              <w:t>Mr. Futterer then discussed a second issue, the recently adopted policy on outside employment.</w:t>
            </w:r>
            <w:r w:rsidR="00A02BA8">
              <w:rPr>
                <w:sz w:val="22"/>
                <w:szCs w:val="22"/>
              </w:rPr>
              <w:t xml:space="preserve">  Mr. Futterer stated that the current policy is overly burdensome for faculty.</w:t>
            </w:r>
            <w:r>
              <w:rPr>
                <w:sz w:val="22"/>
                <w:szCs w:val="22"/>
              </w:rPr>
              <w:t xml:space="preserve">  Dr Jon Clements stated that the policy was substantially changed by the Board of Trustees after it left the Faculty Senate, which is their prerogative</w:t>
            </w:r>
            <w:r w:rsidR="00A02BA8">
              <w:rPr>
                <w:sz w:val="22"/>
                <w:szCs w:val="22"/>
              </w:rPr>
              <w:t xml:space="preserve">.  However, it would have been better that instead of instating the new policy without faculty input if the Board would have communicated to the faculty about its concerns and listened to the Faculty Senate about how faculty see the policy. </w:t>
            </w:r>
            <w:r w:rsidR="00D02198">
              <w:rPr>
                <w:sz w:val="22"/>
                <w:szCs w:val="22"/>
              </w:rPr>
              <w:t xml:space="preserve">Mr. Futterer asked that the Faculty Senate to express dissatisfaction with the outside employment requirements.  Dr. Clements suggested that at this point a formal resolution from the Faculty Senate may be too forceful and not be viewed in a positive light by the Board. </w:t>
            </w:r>
            <w:r w:rsidR="00A02BA8">
              <w:rPr>
                <w:sz w:val="22"/>
                <w:szCs w:val="22"/>
              </w:rPr>
              <w:t xml:space="preserve"> Mr. Thomas Pennington, Campus legal </w:t>
            </w:r>
            <w:r w:rsidR="00D02198">
              <w:rPr>
                <w:sz w:val="22"/>
                <w:szCs w:val="22"/>
              </w:rPr>
              <w:t>counsel</w:t>
            </w:r>
            <w:r w:rsidR="00A02BA8">
              <w:rPr>
                <w:sz w:val="22"/>
                <w:szCs w:val="22"/>
              </w:rPr>
              <w:t xml:space="preserve">, said he would </w:t>
            </w:r>
            <w:r w:rsidR="00A02BA8">
              <w:rPr>
                <w:sz w:val="22"/>
                <w:szCs w:val="22"/>
              </w:rPr>
              <w:lastRenderedPageBreak/>
              <w:t>look into the matter to determine if the Board would be open to making some changes in the</w:t>
            </w:r>
            <w:r w:rsidR="00D02198">
              <w:rPr>
                <w:sz w:val="22"/>
                <w:szCs w:val="22"/>
              </w:rPr>
              <w:t xml:space="preserve"> outside employment</w:t>
            </w:r>
            <w:r w:rsidR="00A02BA8">
              <w:rPr>
                <w:sz w:val="22"/>
                <w:szCs w:val="22"/>
              </w:rPr>
              <w:t xml:space="preserve"> language.</w:t>
            </w:r>
          </w:p>
          <w:p w14:paraId="45027063" w14:textId="77777777" w:rsidR="00D02198" w:rsidRDefault="00D02198" w:rsidP="007B0090">
            <w:pPr>
              <w:rPr>
                <w:sz w:val="22"/>
                <w:szCs w:val="22"/>
              </w:rPr>
            </w:pPr>
          </w:p>
          <w:p w14:paraId="6F4F74F2" w14:textId="37415EF8" w:rsidR="00D02198" w:rsidRDefault="00D02198" w:rsidP="00D02198">
            <w:pPr>
              <w:rPr>
                <w:sz w:val="22"/>
                <w:szCs w:val="22"/>
              </w:rPr>
            </w:pPr>
            <w:r>
              <w:rPr>
                <w:sz w:val="22"/>
                <w:szCs w:val="22"/>
              </w:rPr>
              <w:t xml:space="preserve">Mr. Futterer asked that his statement be read into the record.  Dr. </w:t>
            </w:r>
            <w:proofErr w:type="spellStart"/>
            <w:r>
              <w:rPr>
                <w:sz w:val="22"/>
                <w:szCs w:val="22"/>
              </w:rPr>
              <w:t>Tucci</w:t>
            </w:r>
            <w:proofErr w:type="spellEnd"/>
            <w:r>
              <w:rPr>
                <w:sz w:val="22"/>
                <w:szCs w:val="22"/>
              </w:rPr>
              <w:t xml:space="preserve"> so moved. The motion was seconded by Dr. Jeremy </w:t>
            </w:r>
            <w:proofErr w:type="spellStart"/>
            <w:r>
              <w:rPr>
                <w:sz w:val="22"/>
                <w:szCs w:val="22"/>
              </w:rPr>
              <w:t>Schwehm</w:t>
            </w:r>
            <w:proofErr w:type="spellEnd"/>
            <w:r>
              <w:rPr>
                <w:sz w:val="22"/>
                <w:szCs w:val="22"/>
              </w:rPr>
              <w:t>.  Motion carried.</w:t>
            </w:r>
            <w:r w:rsidR="00676733">
              <w:rPr>
                <w:sz w:val="22"/>
                <w:szCs w:val="22"/>
              </w:rPr>
              <w:t xml:space="preserve">  The statement appears as Appendix A.</w:t>
            </w:r>
          </w:p>
        </w:tc>
      </w:tr>
      <w:tr w:rsidR="00254211" w:rsidRPr="00A96408" w14:paraId="7872E9CB" w14:textId="77777777" w:rsidTr="00582320">
        <w:tc>
          <w:tcPr>
            <w:tcW w:w="2250" w:type="dxa"/>
          </w:tcPr>
          <w:p w14:paraId="407ABBEF" w14:textId="1F1CE6BD" w:rsidR="00254211" w:rsidRPr="00254211" w:rsidRDefault="00D02198" w:rsidP="00254211">
            <w:pPr>
              <w:pStyle w:val="ListParagraph"/>
              <w:numPr>
                <w:ilvl w:val="0"/>
                <w:numId w:val="2"/>
              </w:numPr>
            </w:pPr>
            <w:r>
              <w:lastRenderedPageBreak/>
              <w:t xml:space="preserve"> Procurement</w:t>
            </w:r>
            <w:r w:rsidR="00254211">
              <w:t xml:space="preserve"> </w:t>
            </w:r>
          </w:p>
        </w:tc>
        <w:tc>
          <w:tcPr>
            <w:tcW w:w="8422" w:type="dxa"/>
          </w:tcPr>
          <w:p w14:paraId="3F88A6C7" w14:textId="56E05301" w:rsidR="00254211" w:rsidRDefault="00D02198" w:rsidP="00D02198">
            <w:pPr>
              <w:rPr>
                <w:sz w:val="22"/>
                <w:szCs w:val="22"/>
              </w:rPr>
            </w:pPr>
            <w:r>
              <w:rPr>
                <w:sz w:val="22"/>
                <w:szCs w:val="22"/>
              </w:rPr>
              <w:t xml:space="preserve">Tabled until a representative from the appropriate office could attend.  Dr. Bruce </w:t>
            </w:r>
            <w:proofErr w:type="spellStart"/>
            <w:r>
              <w:rPr>
                <w:sz w:val="22"/>
                <w:szCs w:val="22"/>
              </w:rPr>
              <w:t>Tedford</w:t>
            </w:r>
            <w:proofErr w:type="spellEnd"/>
            <w:r>
              <w:rPr>
                <w:sz w:val="22"/>
                <w:szCs w:val="22"/>
              </w:rPr>
              <w:t xml:space="preserve"> commented that this is the second postponement for this issue.  Dr. Moody provided an assurance that someone from procurement would attend the February meeting.  The delay is because of staffing changes in Procurement.</w:t>
            </w:r>
          </w:p>
        </w:tc>
      </w:tr>
      <w:tr w:rsidR="00254211" w:rsidRPr="00A96408" w14:paraId="02E6CD7E" w14:textId="77777777" w:rsidTr="00582320">
        <w:tc>
          <w:tcPr>
            <w:tcW w:w="2250" w:type="dxa"/>
          </w:tcPr>
          <w:p w14:paraId="2C226B39" w14:textId="0C1194CF" w:rsidR="00254211" w:rsidRDefault="00FC58EE" w:rsidP="00FC58EE">
            <w:pPr>
              <w:pStyle w:val="ListParagraph"/>
              <w:numPr>
                <w:ilvl w:val="0"/>
                <w:numId w:val="2"/>
              </w:numPr>
            </w:pPr>
            <w:r>
              <w:t>Wellness Center Policies</w:t>
            </w:r>
          </w:p>
        </w:tc>
        <w:tc>
          <w:tcPr>
            <w:tcW w:w="8422" w:type="dxa"/>
          </w:tcPr>
          <w:p w14:paraId="3F783DC7" w14:textId="504833C6" w:rsidR="00254211" w:rsidRDefault="00254211" w:rsidP="00A363BF">
            <w:pPr>
              <w:rPr>
                <w:sz w:val="22"/>
                <w:szCs w:val="22"/>
              </w:rPr>
            </w:pPr>
            <w:r>
              <w:rPr>
                <w:sz w:val="22"/>
                <w:szCs w:val="22"/>
              </w:rPr>
              <w:t>Postponed until next month</w:t>
            </w:r>
            <w:r w:rsidR="00FC58EE">
              <w:rPr>
                <w:sz w:val="22"/>
                <w:szCs w:val="22"/>
              </w:rPr>
              <w:t xml:space="preserve"> as Wellness Center staff were attending a conference this week.</w:t>
            </w:r>
          </w:p>
        </w:tc>
      </w:tr>
      <w:tr w:rsidR="00254211" w:rsidRPr="00A96408" w14:paraId="72E43EDC" w14:textId="77777777" w:rsidTr="00582320">
        <w:tc>
          <w:tcPr>
            <w:tcW w:w="2250" w:type="dxa"/>
          </w:tcPr>
          <w:p w14:paraId="147C8B81" w14:textId="4054F489" w:rsidR="00254211" w:rsidRDefault="00254211" w:rsidP="003E207F"/>
        </w:tc>
        <w:tc>
          <w:tcPr>
            <w:tcW w:w="8422" w:type="dxa"/>
          </w:tcPr>
          <w:p w14:paraId="09007DBC" w14:textId="0E8D2B14" w:rsidR="00254211" w:rsidRDefault="00254211" w:rsidP="00A363BF">
            <w:pPr>
              <w:rPr>
                <w:sz w:val="22"/>
                <w:szCs w:val="22"/>
              </w:rPr>
            </w:pPr>
          </w:p>
        </w:tc>
      </w:tr>
      <w:tr w:rsidR="007D4305" w:rsidRPr="00A96408" w14:paraId="380787AE" w14:textId="77777777" w:rsidTr="00582320">
        <w:tc>
          <w:tcPr>
            <w:tcW w:w="2250" w:type="dxa"/>
          </w:tcPr>
          <w:p w14:paraId="2FC85719" w14:textId="5C41509C" w:rsidR="007D4305" w:rsidRPr="003C6813" w:rsidRDefault="007D4305" w:rsidP="005109F8">
            <w:pPr>
              <w:rPr>
                <w:sz w:val="22"/>
                <w:szCs w:val="22"/>
              </w:rPr>
            </w:pPr>
            <w:r w:rsidRPr="003C6813">
              <w:rPr>
                <w:sz w:val="22"/>
                <w:szCs w:val="22"/>
              </w:rPr>
              <w:t>OLD BUSINESS</w:t>
            </w:r>
          </w:p>
        </w:tc>
        <w:tc>
          <w:tcPr>
            <w:tcW w:w="8422" w:type="dxa"/>
          </w:tcPr>
          <w:p w14:paraId="33C21760" w14:textId="72C3122F" w:rsidR="007D4305" w:rsidRDefault="007D4305" w:rsidP="003B3742">
            <w:pPr>
              <w:rPr>
                <w:sz w:val="22"/>
                <w:szCs w:val="22"/>
              </w:rPr>
            </w:pPr>
          </w:p>
        </w:tc>
      </w:tr>
      <w:tr w:rsidR="007D4305" w:rsidRPr="00A96408" w14:paraId="60957075" w14:textId="77777777" w:rsidTr="00582320">
        <w:tc>
          <w:tcPr>
            <w:tcW w:w="2250" w:type="dxa"/>
          </w:tcPr>
          <w:p w14:paraId="23C02C4F" w14:textId="779C6399" w:rsidR="007D4305" w:rsidRPr="00B12C14" w:rsidRDefault="00FC58EE" w:rsidP="007D4305">
            <w:pPr>
              <w:pStyle w:val="ListParagraph"/>
              <w:numPr>
                <w:ilvl w:val="0"/>
                <w:numId w:val="5"/>
              </w:numPr>
              <w:rPr>
                <w:sz w:val="22"/>
                <w:szCs w:val="22"/>
              </w:rPr>
            </w:pPr>
            <w:r w:rsidRPr="00B12C14">
              <w:rPr>
                <w:sz w:val="22"/>
                <w:szCs w:val="22"/>
              </w:rPr>
              <w:t>Ethics Policy</w:t>
            </w:r>
          </w:p>
        </w:tc>
        <w:tc>
          <w:tcPr>
            <w:tcW w:w="8422" w:type="dxa"/>
          </w:tcPr>
          <w:p w14:paraId="2F4591BD" w14:textId="741222B4" w:rsidR="007D4305" w:rsidRDefault="00FC58EE" w:rsidP="00C86102">
            <w:pPr>
              <w:rPr>
                <w:sz w:val="22"/>
                <w:szCs w:val="22"/>
              </w:rPr>
            </w:pPr>
            <w:r w:rsidRPr="00B12C14">
              <w:rPr>
                <w:sz w:val="22"/>
                <w:szCs w:val="22"/>
              </w:rPr>
              <w:t>Mr. Thomas Pennington stated that the committee met and discussed changes in the draft policy</w:t>
            </w:r>
            <w:r w:rsidR="00B12C14" w:rsidRPr="00B12C14">
              <w:rPr>
                <w:sz w:val="22"/>
                <w:szCs w:val="22"/>
              </w:rPr>
              <w:t>.  Many of the provisions are statutory.  The committee is also working with the Staff Senate.</w:t>
            </w:r>
            <w:r w:rsidR="00B12C14">
              <w:rPr>
                <w:sz w:val="22"/>
                <w:szCs w:val="22"/>
              </w:rPr>
              <w:t xml:space="preserve">  The policy is to be viewed as aspirational rather than punitive.  An example of an issue th</w:t>
            </w:r>
            <w:r w:rsidR="00772B51">
              <w:rPr>
                <w:sz w:val="22"/>
                <w:szCs w:val="22"/>
              </w:rPr>
              <w:t xml:space="preserve">at needs clarification is when </w:t>
            </w:r>
            <w:r w:rsidR="00B12C14">
              <w:rPr>
                <w:sz w:val="22"/>
                <w:szCs w:val="22"/>
              </w:rPr>
              <w:t xml:space="preserve">university funds can be used for reimbursement of expenses related to school functions. Mr. Pennington asked that a subcommittee of the Faculty Senate be established.  Dr Jon Clements, Ms. Holly Ruth Gale and Dr. Bruce </w:t>
            </w:r>
            <w:proofErr w:type="spellStart"/>
            <w:r w:rsidR="00B12C14">
              <w:rPr>
                <w:sz w:val="22"/>
                <w:szCs w:val="22"/>
              </w:rPr>
              <w:t>Tedford</w:t>
            </w:r>
            <w:proofErr w:type="spellEnd"/>
            <w:r w:rsidR="00B12C14">
              <w:rPr>
                <w:sz w:val="22"/>
                <w:szCs w:val="22"/>
              </w:rPr>
              <w:t xml:space="preserve"> agreed to serve on the subcommittee.  Dr Michael Davis expressed concern that the policy may infringe on academic freedom and suggested language be added to make the policy more explicit that it does not affect academic freedom.  </w:t>
            </w:r>
          </w:p>
          <w:p w14:paraId="1E709875" w14:textId="075A5398" w:rsidR="007300F6" w:rsidRPr="00B12C14" w:rsidRDefault="007300F6" w:rsidP="00C86102">
            <w:pPr>
              <w:rPr>
                <w:color w:val="FF0000"/>
                <w:sz w:val="22"/>
                <w:szCs w:val="22"/>
              </w:rPr>
            </w:pPr>
          </w:p>
        </w:tc>
      </w:tr>
      <w:tr w:rsidR="00254211" w:rsidRPr="00A96408" w14:paraId="3525E964" w14:textId="77777777" w:rsidTr="006B4533">
        <w:tc>
          <w:tcPr>
            <w:tcW w:w="2250" w:type="dxa"/>
            <w:shd w:val="clear" w:color="auto" w:fill="auto"/>
          </w:tcPr>
          <w:p w14:paraId="2B6E937B" w14:textId="77777777" w:rsidR="00254211" w:rsidRDefault="00B41B27" w:rsidP="007D4305">
            <w:pPr>
              <w:pStyle w:val="ListParagraph"/>
              <w:numPr>
                <w:ilvl w:val="0"/>
                <w:numId w:val="5"/>
              </w:numPr>
              <w:rPr>
                <w:sz w:val="22"/>
                <w:szCs w:val="22"/>
              </w:rPr>
            </w:pPr>
            <w:r>
              <w:rPr>
                <w:sz w:val="22"/>
                <w:szCs w:val="22"/>
              </w:rPr>
              <w:t>HLC</w:t>
            </w:r>
          </w:p>
          <w:p w14:paraId="27DF8D0F" w14:textId="1BBD4E50" w:rsidR="00142F4C" w:rsidRPr="00142F4C" w:rsidRDefault="00142F4C" w:rsidP="00142F4C">
            <w:pPr>
              <w:rPr>
                <w:sz w:val="22"/>
                <w:szCs w:val="22"/>
              </w:rPr>
            </w:pPr>
          </w:p>
        </w:tc>
        <w:tc>
          <w:tcPr>
            <w:tcW w:w="8422" w:type="dxa"/>
          </w:tcPr>
          <w:p w14:paraId="13B5FF96" w14:textId="3EE154EF" w:rsidR="009276D2" w:rsidRDefault="009276D2" w:rsidP="009276D2">
            <w:pPr>
              <w:rPr>
                <w:sz w:val="22"/>
                <w:szCs w:val="22"/>
              </w:rPr>
            </w:pPr>
            <w:r>
              <w:rPr>
                <w:sz w:val="22"/>
                <w:szCs w:val="22"/>
              </w:rPr>
              <w:t>Dr. Susan Underwood reported that the HLC committee and subcommittees are working on evidentiary statements in support of arguments designed to show that ATU meets HLC requirements.  A committee is needed to develop and implement a standard vetting process for all courses across the University, including the Ozark campus.  Dr. Carey Ellis stated that Dr. Lisa</w:t>
            </w:r>
            <w:r w:rsidR="006B4533">
              <w:rPr>
                <w:sz w:val="22"/>
                <w:szCs w:val="22"/>
              </w:rPr>
              <w:t xml:space="preserve"> </w:t>
            </w:r>
            <w:proofErr w:type="spellStart"/>
            <w:r w:rsidR="006B4533">
              <w:rPr>
                <w:sz w:val="22"/>
                <w:szCs w:val="22"/>
              </w:rPr>
              <w:t>Harless</w:t>
            </w:r>
            <w:proofErr w:type="spellEnd"/>
            <w:r w:rsidR="006B4533">
              <w:rPr>
                <w:sz w:val="22"/>
                <w:szCs w:val="22"/>
              </w:rPr>
              <w:t xml:space="preserve"> and Dr. Shelly Daily</w:t>
            </w:r>
            <w:r>
              <w:rPr>
                <w:sz w:val="22"/>
                <w:szCs w:val="22"/>
              </w:rPr>
              <w:t xml:space="preserve"> </w:t>
            </w:r>
            <w:r w:rsidR="006B4533">
              <w:rPr>
                <w:sz w:val="22"/>
                <w:szCs w:val="22"/>
              </w:rPr>
              <w:t>would be willing</w:t>
            </w:r>
            <w:r>
              <w:rPr>
                <w:sz w:val="22"/>
                <w:szCs w:val="22"/>
              </w:rPr>
              <w:t xml:space="preserve"> to be on the committee. Dr. David </w:t>
            </w:r>
            <w:proofErr w:type="spellStart"/>
            <w:r>
              <w:rPr>
                <w:sz w:val="22"/>
                <w:szCs w:val="22"/>
              </w:rPr>
              <w:t>Eshelman</w:t>
            </w:r>
            <w:proofErr w:type="spellEnd"/>
            <w:r>
              <w:rPr>
                <w:sz w:val="22"/>
                <w:szCs w:val="22"/>
              </w:rPr>
              <w:t xml:space="preserve"> reported that Mr</w:t>
            </w:r>
            <w:r w:rsidR="006B4533">
              <w:rPr>
                <w:sz w:val="22"/>
                <w:szCs w:val="22"/>
              </w:rPr>
              <w:t xml:space="preserve">s. Jana Crouch and Ms. Elaine </w:t>
            </w:r>
            <w:proofErr w:type="spellStart"/>
            <w:r w:rsidR="006B4533">
              <w:rPr>
                <w:sz w:val="22"/>
                <w:szCs w:val="22"/>
              </w:rPr>
              <w:t>Ty</w:t>
            </w:r>
            <w:r>
              <w:rPr>
                <w:sz w:val="22"/>
                <w:szCs w:val="22"/>
              </w:rPr>
              <w:t>se</w:t>
            </w:r>
            <w:proofErr w:type="spellEnd"/>
            <w:r>
              <w:rPr>
                <w:sz w:val="22"/>
                <w:szCs w:val="22"/>
              </w:rPr>
              <w:t xml:space="preserve"> were willing to be on the committee.  Dr. Underwood will organize</w:t>
            </w:r>
            <w:r w:rsidR="006B4533">
              <w:rPr>
                <w:sz w:val="22"/>
                <w:szCs w:val="22"/>
              </w:rPr>
              <w:t xml:space="preserve"> the first meeting of the committee</w:t>
            </w:r>
            <w:r>
              <w:rPr>
                <w:sz w:val="22"/>
                <w:szCs w:val="22"/>
              </w:rPr>
              <w:t xml:space="preserve">.  Committee members will then choose a chair </w:t>
            </w:r>
            <w:r w:rsidR="00676733">
              <w:rPr>
                <w:sz w:val="22"/>
                <w:szCs w:val="22"/>
              </w:rPr>
              <w:t xml:space="preserve">and </w:t>
            </w:r>
            <w:r w:rsidR="006B4533">
              <w:rPr>
                <w:sz w:val="22"/>
                <w:szCs w:val="22"/>
              </w:rPr>
              <w:t>begin work</w:t>
            </w:r>
            <w:r>
              <w:rPr>
                <w:sz w:val="22"/>
                <w:szCs w:val="22"/>
              </w:rPr>
              <w:t>.</w:t>
            </w:r>
          </w:p>
          <w:p w14:paraId="46333285" w14:textId="221B7DCE" w:rsidR="00142F4C" w:rsidRDefault="00142F4C" w:rsidP="009276D2">
            <w:pPr>
              <w:rPr>
                <w:sz w:val="22"/>
                <w:szCs w:val="22"/>
              </w:rPr>
            </w:pPr>
          </w:p>
        </w:tc>
      </w:tr>
      <w:tr w:rsidR="007D4305" w:rsidRPr="00A96408" w14:paraId="0B839200" w14:textId="77777777" w:rsidTr="006B4533">
        <w:tc>
          <w:tcPr>
            <w:tcW w:w="2250" w:type="dxa"/>
          </w:tcPr>
          <w:p w14:paraId="5C5106F1" w14:textId="133E4F64" w:rsidR="007D4305" w:rsidRDefault="0001151B" w:rsidP="007D4305">
            <w:pPr>
              <w:pStyle w:val="ListParagraph"/>
              <w:numPr>
                <w:ilvl w:val="0"/>
                <w:numId w:val="5"/>
              </w:numPr>
              <w:rPr>
                <w:sz w:val="22"/>
                <w:szCs w:val="22"/>
              </w:rPr>
            </w:pPr>
            <w:r>
              <w:rPr>
                <w:sz w:val="22"/>
                <w:szCs w:val="22"/>
              </w:rPr>
              <w:t>VPAA Qualifications Statement</w:t>
            </w:r>
          </w:p>
        </w:tc>
        <w:tc>
          <w:tcPr>
            <w:tcW w:w="8422" w:type="dxa"/>
            <w:shd w:val="clear" w:color="auto" w:fill="auto"/>
          </w:tcPr>
          <w:p w14:paraId="38F4EBC1" w14:textId="77777777" w:rsidR="007D4305" w:rsidRDefault="00EF418B" w:rsidP="009F7335">
            <w:pPr>
              <w:rPr>
                <w:sz w:val="22"/>
                <w:szCs w:val="22"/>
              </w:rPr>
            </w:pPr>
            <w:r>
              <w:rPr>
                <w:sz w:val="22"/>
                <w:szCs w:val="22"/>
              </w:rPr>
              <w:t xml:space="preserve">Jon Clements observed that this and other Faculty Senate documents should appear on ATU letterhead.  The response to the request for input from faculty for this statement was very limited.  Dr. Clements stated that in drafting the statement, he kept the language positive.  He is open to additional input but time is of the essence.  Dr. V. Carole Smith asked that the importance of teaching and learning at ATU be added.  Dr. Newt Hilliard and Dr. Bruce </w:t>
            </w:r>
            <w:proofErr w:type="spellStart"/>
            <w:r>
              <w:rPr>
                <w:sz w:val="22"/>
                <w:szCs w:val="22"/>
              </w:rPr>
              <w:t>Tedford</w:t>
            </w:r>
            <w:proofErr w:type="spellEnd"/>
            <w:r>
              <w:rPr>
                <w:sz w:val="22"/>
                <w:szCs w:val="22"/>
              </w:rPr>
              <w:t xml:space="preserve"> recommend changing the research statement so that it is related more to pedagogy, teaching, and learning as ATU is not eligible for some types of federal research grants.</w:t>
            </w:r>
          </w:p>
          <w:p w14:paraId="3ADE2A0C" w14:textId="77777777" w:rsidR="00EF418B" w:rsidRDefault="00EF418B" w:rsidP="009F7335">
            <w:pPr>
              <w:rPr>
                <w:sz w:val="22"/>
                <w:szCs w:val="22"/>
              </w:rPr>
            </w:pPr>
            <w:r>
              <w:rPr>
                <w:sz w:val="22"/>
                <w:szCs w:val="22"/>
              </w:rPr>
              <w:t>Ms. Jennifer McNeely suggested adding a statement on working with adjuncts.  Dr. Joshua Lockyer</w:t>
            </w:r>
            <w:r w:rsidR="00767C53">
              <w:rPr>
                <w:sz w:val="22"/>
                <w:szCs w:val="22"/>
              </w:rPr>
              <w:t xml:space="preserve"> suggested to add a statement to indicate that the Tech in the university name is somewhat misleading as the university is more of a liberal arts school.</w:t>
            </w:r>
          </w:p>
          <w:p w14:paraId="5AD8FF29" w14:textId="21936F3A" w:rsidR="00767C53" w:rsidRDefault="00767C53" w:rsidP="009F7335">
            <w:pPr>
              <w:rPr>
                <w:sz w:val="22"/>
                <w:szCs w:val="22"/>
              </w:rPr>
            </w:pPr>
          </w:p>
          <w:p w14:paraId="301EB8D2" w14:textId="3EFA43BC" w:rsidR="00767C53" w:rsidRDefault="00767C53" w:rsidP="009F7335">
            <w:pPr>
              <w:rPr>
                <w:sz w:val="22"/>
                <w:szCs w:val="22"/>
              </w:rPr>
            </w:pPr>
            <w:r>
              <w:rPr>
                <w:sz w:val="22"/>
                <w:szCs w:val="22"/>
              </w:rPr>
              <w:t>Dr. Clements will revise the VPAA qualifications statement and request that the Faculty Senate Secretary distribute.</w:t>
            </w:r>
            <w:r w:rsidR="00511E2F">
              <w:rPr>
                <w:sz w:val="22"/>
                <w:szCs w:val="22"/>
              </w:rPr>
              <w:t xml:space="preserve">  The statement is attached as Appendix B.</w:t>
            </w:r>
          </w:p>
          <w:p w14:paraId="2B843F77" w14:textId="62A1236D" w:rsidR="00767C53" w:rsidRDefault="00767C53" w:rsidP="009F7335">
            <w:pPr>
              <w:rPr>
                <w:sz w:val="22"/>
                <w:szCs w:val="22"/>
              </w:rPr>
            </w:pPr>
          </w:p>
        </w:tc>
      </w:tr>
      <w:tr w:rsidR="007D4305" w:rsidRPr="00A96408" w14:paraId="3E4137BF" w14:textId="77777777" w:rsidTr="00582320">
        <w:tc>
          <w:tcPr>
            <w:tcW w:w="2250" w:type="dxa"/>
          </w:tcPr>
          <w:p w14:paraId="4FDD485E" w14:textId="3E9137E3" w:rsidR="007D4305" w:rsidRDefault="00767C53" w:rsidP="007D4305">
            <w:pPr>
              <w:pStyle w:val="ListParagraph"/>
              <w:numPr>
                <w:ilvl w:val="0"/>
                <w:numId w:val="5"/>
              </w:numPr>
              <w:rPr>
                <w:sz w:val="22"/>
                <w:szCs w:val="22"/>
              </w:rPr>
            </w:pPr>
            <w:r>
              <w:rPr>
                <w:sz w:val="22"/>
                <w:szCs w:val="22"/>
              </w:rPr>
              <w:t>Academic Integrity Policy</w:t>
            </w:r>
          </w:p>
        </w:tc>
        <w:tc>
          <w:tcPr>
            <w:tcW w:w="8422" w:type="dxa"/>
          </w:tcPr>
          <w:p w14:paraId="5BC58C2B" w14:textId="6096874B" w:rsidR="007D4305" w:rsidRDefault="00767C53" w:rsidP="00C86102">
            <w:pPr>
              <w:rPr>
                <w:sz w:val="22"/>
                <w:szCs w:val="22"/>
              </w:rPr>
            </w:pPr>
            <w:r>
              <w:rPr>
                <w:sz w:val="22"/>
                <w:szCs w:val="22"/>
              </w:rPr>
              <w:t xml:space="preserve">Dr. David </w:t>
            </w:r>
            <w:proofErr w:type="spellStart"/>
            <w:r>
              <w:rPr>
                <w:sz w:val="22"/>
                <w:szCs w:val="22"/>
              </w:rPr>
              <w:t>Eshelman</w:t>
            </w:r>
            <w:proofErr w:type="spellEnd"/>
            <w:r>
              <w:rPr>
                <w:sz w:val="22"/>
                <w:szCs w:val="22"/>
              </w:rPr>
              <w:t xml:space="preserve"> made a motion to approve the policy.  The motion was seconded by Dr. Jon Clements.  After discussion, Dr. Clements state</w:t>
            </w:r>
            <w:r w:rsidR="00511E2F">
              <w:rPr>
                <w:sz w:val="22"/>
                <w:szCs w:val="22"/>
              </w:rPr>
              <w:t>d</w:t>
            </w:r>
            <w:r>
              <w:rPr>
                <w:sz w:val="22"/>
                <w:szCs w:val="22"/>
              </w:rPr>
              <w:t xml:space="preserve"> he would revise the policy and return it to the Faculty Senate for further consideration.</w:t>
            </w:r>
          </w:p>
          <w:p w14:paraId="772E174F" w14:textId="73C15ACE" w:rsidR="00767C53" w:rsidRDefault="00767C53" w:rsidP="00C86102">
            <w:pPr>
              <w:rPr>
                <w:sz w:val="22"/>
                <w:szCs w:val="22"/>
              </w:rPr>
            </w:pPr>
          </w:p>
        </w:tc>
      </w:tr>
      <w:tr w:rsidR="007D4305" w:rsidRPr="00A96408" w14:paraId="5D2F71E8" w14:textId="77777777" w:rsidTr="00582320">
        <w:tc>
          <w:tcPr>
            <w:tcW w:w="2250" w:type="dxa"/>
          </w:tcPr>
          <w:p w14:paraId="3E2F1A44" w14:textId="57B19A27" w:rsidR="007D4305" w:rsidRDefault="00767C53" w:rsidP="007D4305">
            <w:pPr>
              <w:pStyle w:val="ListParagraph"/>
              <w:numPr>
                <w:ilvl w:val="0"/>
                <w:numId w:val="5"/>
              </w:numPr>
              <w:rPr>
                <w:sz w:val="22"/>
                <w:szCs w:val="22"/>
              </w:rPr>
            </w:pPr>
            <w:r w:rsidRPr="006B4533">
              <w:rPr>
                <w:sz w:val="22"/>
                <w:szCs w:val="22"/>
              </w:rPr>
              <w:t>Adjunct Support</w:t>
            </w:r>
          </w:p>
        </w:tc>
        <w:tc>
          <w:tcPr>
            <w:tcW w:w="8422" w:type="dxa"/>
          </w:tcPr>
          <w:p w14:paraId="10FD3DFB" w14:textId="66EC9F7E" w:rsidR="007D4305" w:rsidRDefault="00767C53" w:rsidP="00013686">
            <w:pPr>
              <w:rPr>
                <w:sz w:val="22"/>
                <w:szCs w:val="22"/>
              </w:rPr>
            </w:pPr>
            <w:r>
              <w:rPr>
                <w:sz w:val="22"/>
                <w:szCs w:val="22"/>
              </w:rPr>
              <w:t>Ms. Jennifer McNeely discussed the findings of a survey o</w:t>
            </w:r>
            <w:r w:rsidR="00511E2F">
              <w:rPr>
                <w:sz w:val="22"/>
                <w:szCs w:val="22"/>
              </w:rPr>
              <w:t>f adjunct instructors at ATU.  Top a</w:t>
            </w:r>
            <w:r>
              <w:rPr>
                <w:sz w:val="22"/>
                <w:szCs w:val="22"/>
              </w:rPr>
              <w:t>djunct instructor issues in order of priority are pay, job security,</w:t>
            </w:r>
            <w:r w:rsidR="00511E2F">
              <w:rPr>
                <w:sz w:val="22"/>
                <w:szCs w:val="22"/>
              </w:rPr>
              <w:t xml:space="preserve"> and</w:t>
            </w:r>
            <w:r>
              <w:rPr>
                <w:sz w:val="22"/>
                <w:szCs w:val="22"/>
              </w:rPr>
              <w:t xml:space="preserve"> tuition discount for self</w:t>
            </w:r>
            <w:r w:rsidR="00CC0167">
              <w:rPr>
                <w:sz w:val="22"/>
                <w:szCs w:val="22"/>
              </w:rPr>
              <w:t xml:space="preserve"> and family.  In addition many </w:t>
            </w:r>
            <w:r>
              <w:rPr>
                <w:sz w:val="22"/>
                <w:szCs w:val="22"/>
              </w:rPr>
              <w:t>adjuncts are unaware of the benefits available to them.</w:t>
            </w:r>
            <w:r w:rsidR="00CC0167">
              <w:rPr>
                <w:sz w:val="22"/>
                <w:szCs w:val="22"/>
              </w:rPr>
              <w:t xml:space="preserve">  Many adjunc</w:t>
            </w:r>
            <w:r w:rsidR="00511E2F">
              <w:rPr>
                <w:sz w:val="22"/>
                <w:szCs w:val="22"/>
              </w:rPr>
              <w:t>ts feel left out.  Departments sh</w:t>
            </w:r>
            <w:r w:rsidR="00CC0167">
              <w:rPr>
                <w:sz w:val="22"/>
                <w:szCs w:val="22"/>
              </w:rPr>
              <w:t xml:space="preserve">ould improve information flow and the sense of inclusion by adding them to email lists and inviting them to faculty meetings.  Dr. David </w:t>
            </w:r>
            <w:proofErr w:type="spellStart"/>
            <w:r w:rsidR="00CC0167">
              <w:rPr>
                <w:sz w:val="22"/>
                <w:szCs w:val="22"/>
              </w:rPr>
              <w:t>Eshelman</w:t>
            </w:r>
            <w:proofErr w:type="spellEnd"/>
            <w:r w:rsidR="00CC0167">
              <w:rPr>
                <w:sz w:val="22"/>
                <w:szCs w:val="22"/>
              </w:rPr>
              <w:t xml:space="preserve"> made a motion to encourage departments to include adjuncts whenever possible.  Dr. Jeremy </w:t>
            </w:r>
            <w:proofErr w:type="spellStart"/>
            <w:r w:rsidR="00CC0167">
              <w:rPr>
                <w:sz w:val="22"/>
                <w:szCs w:val="22"/>
              </w:rPr>
              <w:t>Schwehm</w:t>
            </w:r>
            <w:proofErr w:type="spellEnd"/>
            <w:r w:rsidR="00CC0167">
              <w:rPr>
                <w:sz w:val="22"/>
                <w:szCs w:val="22"/>
              </w:rPr>
              <w:t xml:space="preserve"> seconded the motion.  The motion carried.</w:t>
            </w:r>
            <w:r w:rsidR="00511E2F">
              <w:rPr>
                <w:sz w:val="22"/>
                <w:szCs w:val="22"/>
              </w:rPr>
              <w:t xml:space="preserve">  Dr. Sarah Stein commented that she would provide a list of adjunct benefits available at ATU and a list of</w:t>
            </w:r>
            <w:r w:rsidR="00D32BF2">
              <w:rPr>
                <w:sz w:val="22"/>
                <w:szCs w:val="22"/>
              </w:rPr>
              <w:t xml:space="preserve"> businesses that take part in the student discount program.  The lists appear in Appendix C.</w:t>
            </w:r>
          </w:p>
          <w:p w14:paraId="300F7CB1" w14:textId="505CBE4C" w:rsidR="00CC0167" w:rsidRDefault="00CC0167" w:rsidP="00013686">
            <w:pPr>
              <w:rPr>
                <w:sz w:val="22"/>
                <w:szCs w:val="22"/>
              </w:rPr>
            </w:pPr>
          </w:p>
        </w:tc>
      </w:tr>
      <w:tr w:rsidR="007D4305" w:rsidRPr="00A96408" w14:paraId="7B368CB4" w14:textId="77777777" w:rsidTr="00582320">
        <w:tc>
          <w:tcPr>
            <w:tcW w:w="2250" w:type="dxa"/>
          </w:tcPr>
          <w:p w14:paraId="08044416" w14:textId="591BEF7C" w:rsidR="007D4305" w:rsidRDefault="00772B51" w:rsidP="007D4305">
            <w:pPr>
              <w:pStyle w:val="ListParagraph"/>
              <w:numPr>
                <w:ilvl w:val="0"/>
                <w:numId w:val="5"/>
              </w:numPr>
              <w:rPr>
                <w:sz w:val="22"/>
                <w:szCs w:val="22"/>
              </w:rPr>
            </w:pPr>
            <w:r>
              <w:rPr>
                <w:sz w:val="22"/>
                <w:szCs w:val="22"/>
              </w:rPr>
              <w:t>Campus Landscape</w:t>
            </w:r>
          </w:p>
        </w:tc>
        <w:tc>
          <w:tcPr>
            <w:tcW w:w="8422" w:type="dxa"/>
          </w:tcPr>
          <w:p w14:paraId="11929014" w14:textId="1BD94467" w:rsidR="00772B51" w:rsidRDefault="00772B51" w:rsidP="00C86102">
            <w:pPr>
              <w:rPr>
                <w:sz w:val="22"/>
                <w:szCs w:val="22"/>
              </w:rPr>
            </w:pPr>
            <w:r>
              <w:rPr>
                <w:sz w:val="22"/>
                <w:szCs w:val="22"/>
              </w:rPr>
              <w:t xml:space="preserve">Change in staff has required this item to be postponed until the February meeting.  Dr. Bruce </w:t>
            </w:r>
            <w:proofErr w:type="spellStart"/>
            <w:r>
              <w:rPr>
                <w:sz w:val="22"/>
                <w:szCs w:val="22"/>
              </w:rPr>
              <w:t>Tedford</w:t>
            </w:r>
            <w:proofErr w:type="spellEnd"/>
            <w:r>
              <w:rPr>
                <w:sz w:val="22"/>
                <w:szCs w:val="22"/>
              </w:rPr>
              <w:t xml:space="preserve"> commented that changes in campus vegetation has interfered with student research projects.  Better communication needs to take place so that trees that are part of research projects are not removed until the project is complete, with exceptions made in cases of safety concerns.</w:t>
            </w:r>
          </w:p>
          <w:p w14:paraId="26B4A54F" w14:textId="007131DD" w:rsidR="007D4305" w:rsidRDefault="009E55BE" w:rsidP="00C86102">
            <w:pPr>
              <w:rPr>
                <w:sz w:val="22"/>
                <w:szCs w:val="22"/>
              </w:rPr>
            </w:pPr>
            <w:r>
              <w:rPr>
                <w:sz w:val="22"/>
                <w:szCs w:val="22"/>
              </w:rPr>
              <w:t xml:space="preserve"> </w:t>
            </w:r>
          </w:p>
        </w:tc>
      </w:tr>
      <w:tr w:rsidR="00A432B5" w:rsidRPr="00A96408" w14:paraId="3A880A94" w14:textId="77777777" w:rsidTr="00582320">
        <w:tc>
          <w:tcPr>
            <w:tcW w:w="2250" w:type="dxa"/>
          </w:tcPr>
          <w:p w14:paraId="73F29067" w14:textId="590E6429" w:rsidR="00A432B5" w:rsidRPr="00772B51" w:rsidRDefault="00772B51" w:rsidP="00772B51">
            <w:pPr>
              <w:pStyle w:val="ListParagraph"/>
              <w:numPr>
                <w:ilvl w:val="0"/>
                <w:numId w:val="5"/>
              </w:numPr>
              <w:rPr>
                <w:sz w:val="22"/>
                <w:szCs w:val="22"/>
              </w:rPr>
            </w:pPr>
            <w:r>
              <w:rPr>
                <w:sz w:val="22"/>
                <w:szCs w:val="22"/>
              </w:rPr>
              <w:t>Dean/Department Head evaluations</w:t>
            </w:r>
          </w:p>
        </w:tc>
        <w:tc>
          <w:tcPr>
            <w:tcW w:w="8422" w:type="dxa"/>
          </w:tcPr>
          <w:p w14:paraId="3B9ABE6C" w14:textId="512E620D" w:rsidR="005F5905" w:rsidRDefault="00772B51" w:rsidP="00013686">
            <w:pPr>
              <w:rPr>
                <w:sz w:val="22"/>
                <w:szCs w:val="22"/>
              </w:rPr>
            </w:pPr>
            <w:r>
              <w:rPr>
                <w:sz w:val="22"/>
                <w:szCs w:val="22"/>
              </w:rPr>
              <w:t>Postponed until February meeting.</w:t>
            </w:r>
          </w:p>
        </w:tc>
      </w:tr>
      <w:tr w:rsidR="00772B51" w:rsidRPr="00A96408" w14:paraId="7BE51C40" w14:textId="77777777" w:rsidTr="00582320">
        <w:tc>
          <w:tcPr>
            <w:tcW w:w="2250" w:type="dxa"/>
          </w:tcPr>
          <w:p w14:paraId="419318B9" w14:textId="32F1B011" w:rsidR="00772B51" w:rsidRDefault="00772B51" w:rsidP="00772B51">
            <w:pPr>
              <w:pStyle w:val="ListParagraph"/>
              <w:numPr>
                <w:ilvl w:val="0"/>
                <w:numId w:val="5"/>
              </w:numPr>
              <w:rPr>
                <w:sz w:val="22"/>
                <w:szCs w:val="22"/>
              </w:rPr>
            </w:pPr>
            <w:r>
              <w:rPr>
                <w:sz w:val="22"/>
                <w:szCs w:val="22"/>
              </w:rPr>
              <w:t>Faculty Awards</w:t>
            </w:r>
          </w:p>
        </w:tc>
        <w:tc>
          <w:tcPr>
            <w:tcW w:w="8422" w:type="dxa"/>
          </w:tcPr>
          <w:p w14:paraId="1142B603" w14:textId="031CEA34" w:rsidR="00772B51" w:rsidRDefault="00772B51" w:rsidP="00013686">
            <w:pPr>
              <w:rPr>
                <w:sz w:val="22"/>
                <w:szCs w:val="22"/>
              </w:rPr>
            </w:pPr>
            <w:r>
              <w:rPr>
                <w:sz w:val="22"/>
                <w:szCs w:val="22"/>
              </w:rPr>
              <w:t xml:space="preserve">Dr. Jeremy </w:t>
            </w:r>
            <w:proofErr w:type="spellStart"/>
            <w:r>
              <w:rPr>
                <w:sz w:val="22"/>
                <w:szCs w:val="22"/>
              </w:rPr>
              <w:t>Sch</w:t>
            </w:r>
            <w:r w:rsidR="00D32BF2">
              <w:rPr>
                <w:sz w:val="22"/>
                <w:szCs w:val="22"/>
              </w:rPr>
              <w:t>w</w:t>
            </w:r>
            <w:r>
              <w:rPr>
                <w:sz w:val="22"/>
                <w:szCs w:val="22"/>
              </w:rPr>
              <w:t>ehm</w:t>
            </w:r>
            <w:proofErr w:type="spellEnd"/>
            <w:r>
              <w:rPr>
                <w:sz w:val="22"/>
                <w:szCs w:val="22"/>
              </w:rPr>
              <w:t xml:space="preserve"> brought to the attention of the Faculty Senate that faculty awards had been left off the agenda.  Dr. </w:t>
            </w:r>
            <w:proofErr w:type="spellStart"/>
            <w:r>
              <w:rPr>
                <w:sz w:val="22"/>
                <w:szCs w:val="22"/>
              </w:rPr>
              <w:t>Sch</w:t>
            </w:r>
            <w:r w:rsidR="00D32BF2">
              <w:rPr>
                <w:sz w:val="22"/>
                <w:szCs w:val="22"/>
              </w:rPr>
              <w:t>w</w:t>
            </w:r>
            <w:r>
              <w:rPr>
                <w:sz w:val="22"/>
                <w:szCs w:val="22"/>
              </w:rPr>
              <w:t>ehm</w:t>
            </w:r>
            <w:proofErr w:type="spellEnd"/>
            <w:r>
              <w:rPr>
                <w:sz w:val="22"/>
                <w:szCs w:val="22"/>
              </w:rPr>
              <w:t xml:space="preserve"> moved that faculty awards be considered.  Dr. Joshua Lockyer seconded the motion.  The motion passed.</w:t>
            </w:r>
            <w:r w:rsidR="000E5CFB">
              <w:rPr>
                <w:sz w:val="22"/>
                <w:szCs w:val="22"/>
              </w:rPr>
              <w:t xml:space="preserve">  Dr. </w:t>
            </w:r>
            <w:proofErr w:type="spellStart"/>
            <w:r w:rsidR="000E5CFB">
              <w:rPr>
                <w:sz w:val="22"/>
                <w:szCs w:val="22"/>
              </w:rPr>
              <w:t>Sch</w:t>
            </w:r>
            <w:r w:rsidR="00D32BF2">
              <w:rPr>
                <w:sz w:val="22"/>
                <w:szCs w:val="22"/>
              </w:rPr>
              <w:t>w</w:t>
            </w:r>
            <w:r w:rsidR="000E5CFB">
              <w:rPr>
                <w:sz w:val="22"/>
                <w:szCs w:val="22"/>
              </w:rPr>
              <w:t>ehm</w:t>
            </w:r>
            <w:proofErr w:type="spellEnd"/>
            <w:r w:rsidR="000E5CFB">
              <w:rPr>
                <w:sz w:val="22"/>
                <w:szCs w:val="22"/>
              </w:rPr>
              <w:t xml:space="preserve"> reported that Dr. Phillip </w:t>
            </w:r>
            <w:proofErr w:type="spellStart"/>
            <w:r w:rsidR="000E5CFB">
              <w:rPr>
                <w:sz w:val="22"/>
                <w:szCs w:val="22"/>
              </w:rPr>
              <w:t>Bridgmon</w:t>
            </w:r>
            <w:proofErr w:type="spellEnd"/>
            <w:r w:rsidR="000E5CFB">
              <w:rPr>
                <w:sz w:val="22"/>
                <w:szCs w:val="22"/>
              </w:rPr>
              <w:t>, Interim Vice President for Academic Affairs is supportive of additional faculty awards. Two awards are being considered for non-tenured faculty and one award for adjunct faculty.  The award would consist of a three credit-hour overload plus $1,000.  The adjunct faculty award would consist of pay for one three hour course.  It is anticipated that the new recognitions would be awarded for the first time during May 2020.</w:t>
            </w:r>
            <w:r w:rsidR="0044450A">
              <w:rPr>
                <w:sz w:val="22"/>
                <w:szCs w:val="22"/>
              </w:rPr>
              <w:t xml:space="preserve">  Dr. Jon Clements moved to approve the new awards.  Dr. David </w:t>
            </w:r>
            <w:proofErr w:type="spellStart"/>
            <w:r w:rsidR="0044450A">
              <w:rPr>
                <w:sz w:val="22"/>
                <w:szCs w:val="22"/>
              </w:rPr>
              <w:t>Eshelman</w:t>
            </w:r>
            <w:proofErr w:type="spellEnd"/>
            <w:r w:rsidR="0044450A">
              <w:rPr>
                <w:sz w:val="22"/>
                <w:szCs w:val="22"/>
              </w:rPr>
              <w:t xml:space="preserve"> seconded the </w:t>
            </w:r>
            <w:r w:rsidR="00D32BF2">
              <w:rPr>
                <w:sz w:val="22"/>
                <w:szCs w:val="22"/>
              </w:rPr>
              <w:t>motion. The</w:t>
            </w:r>
            <w:r w:rsidR="0044450A">
              <w:rPr>
                <w:sz w:val="22"/>
                <w:szCs w:val="22"/>
              </w:rPr>
              <w:t xml:space="preserve"> motion carried.</w:t>
            </w:r>
          </w:p>
          <w:p w14:paraId="43284B7F" w14:textId="72F3E26F" w:rsidR="000E5CFB" w:rsidRDefault="000E5CFB" w:rsidP="00013686">
            <w:pPr>
              <w:rPr>
                <w:sz w:val="22"/>
                <w:szCs w:val="22"/>
              </w:rPr>
            </w:pPr>
          </w:p>
        </w:tc>
      </w:tr>
      <w:tr w:rsidR="00A564F9" w:rsidRPr="00A96408" w14:paraId="399B2702" w14:textId="77777777" w:rsidTr="00582320">
        <w:tc>
          <w:tcPr>
            <w:tcW w:w="2250" w:type="dxa"/>
          </w:tcPr>
          <w:p w14:paraId="53354DF4" w14:textId="77777777" w:rsidR="00A564F9" w:rsidRDefault="00583463" w:rsidP="008C7A80">
            <w:pPr>
              <w:rPr>
                <w:sz w:val="22"/>
                <w:szCs w:val="22"/>
              </w:rPr>
            </w:pPr>
            <w:r>
              <w:rPr>
                <w:sz w:val="22"/>
                <w:szCs w:val="22"/>
              </w:rPr>
              <w:t>OPEN FORUM</w:t>
            </w:r>
          </w:p>
        </w:tc>
        <w:tc>
          <w:tcPr>
            <w:tcW w:w="8422" w:type="dxa"/>
          </w:tcPr>
          <w:p w14:paraId="45B7DCB7" w14:textId="43CCADC0" w:rsidR="00115A81" w:rsidRDefault="00115A81" w:rsidP="0044450A">
            <w:pPr>
              <w:rPr>
                <w:sz w:val="22"/>
                <w:szCs w:val="22"/>
              </w:rPr>
            </w:pPr>
          </w:p>
        </w:tc>
      </w:tr>
      <w:tr w:rsidR="00E07F7D" w:rsidRPr="00EA4F61" w14:paraId="293DAB52" w14:textId="77777777" w:rsidTr="00582320">
        <w:tc>
          <w:tcPr>
            <w:tcW w:w="2250" w:type="dxa"/>
          </w:tcPr>
          <w:p w14:paraId="103438FE" w14:textId="77777777" w:rsidR="00E07F7D" w:rsidRDefault="00E07F7D" w:rsidP="00097BD8">
            <w:pPr>
              <w:rPr>
                <w:sz w:val="22"/>
                <w:szCs w:val="22"/>
              </w:rPr>
            </w:pPr>
            <w:r>
              <w:rPr>
                <w:sz w:val="22"/>
                <w:szCs w:val="22"/>
              </w:rPr>
              <w:t>ANNOUNCEMENTS AND INFORMATION ITEMS</w:t>
            </w:r>
          </w:p>
          <w:p w14:paraId="3E7B23C4" w14:textId="77777777" w:rsidR="00E07F7D" w:rsidRDefault="00E07F7D" w:rsidP="00097BD8">
            <w:pPr>
              <w:rPr>
                <w:sz w:val="22"/>
                <w:szCs w:val="22"/>
              </w:rPr>
            </w:pPr>
          </w:p>
        </w:tc>
        <w:tc>
          <w:tcPr>
            <w:tcW w:w="8422" w:type="dxa"/>
          </w:tcPr>
          <w:p w14:paraId="39631587" w14:textId="62DBAC76" w:rsidR="00115A81" w:rsidRPr="009A4417" w:rsidRDefault="00115A81" w:rsidP="009E55BE">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2A21CB" w:rsidRPr="00EA4F61" w14:paraId="568D1B2D" w14:textId="77777777" w:rsidTr="00582320">
        <w:tc>
          <w:tcPr>
            <w:tcW w:w="2250" w:type="dxa"/>
          </w:tcPr>
          <w:p w14:paraId="3DE22302" w14:textId="77777777" w:rsidR="002A21CB" w:rsidRPr="00EA4F61" w:rsidRDefault="002A21CB" w:rsidP="00C559FF">
            <w:pPr>
              <w:rPr>
                <w:sz w:val="22"/>
                <w:szCs w:val="22"/>
              </w:rPr>
            </w:pPr>
            <w:r w:rsidRPr="00EA4F61">
              <w:rPr>
                <w:sz w:val="22"/>
                <w:szCs w:val="22"/>
              </w:rPr>
              <w:t>ADJOURNMENT</w:t>
            </w:r>
          </w:p>
        </w:tc>
        <w:tc>
          <w:tcPr>
            <w:tcW w:w="8422" w:type="dxa"/>
          </w:tcPr>
          <w:p w14:paraId="0AB82C6D" w14:textId="26C556FE" w:rsidR="00FE3C78" w:rsidRPr="00EA4F61" w:rsidRDefault="00572A62" w:rsidP="00115A81">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Meeting adjourned at </w:t>
            </w:r>
            <w:r w:rsidR="0044450A">
              <w:rPr>
                <w:sz w:val="22"/>
                <w:szCs w:val="22"/>
              </w:rPr>
              <w:t>3:29</w:t>
            </w:r>
          </w:p>
        </w:tc>
      </w:tr>
    </w:tbl>
    <w:p w14:paraId="7E58756B" w14:textId="77777777" w:rsidR="00FE3C78" w:rsidRDefault="00FE3C78" w:rsidP="001B5E61">
      <w:pPr>
        <w:rPr>
          <w:sz w:val="22"/>
          <w:szCs w:val="22"/>
        </w:rPr>
      </w:pPr>
    </w:p>
    <w:p w14:paraId="229D958A" w14:textId="77777777" w:rsidR="00DB6BC6" w:rsidRDefault="00DB6BC6" w:rsidP="001B5E61">
      <w:pPr>
        <w:rPr>
          <w:sz w:val="22"/>
          <w:szCs w:val="22"/>
        </w:rPr>
      </w:pPr>
    </w:p>
    <w:p w14:paraId="7BC928C7" w14:textId="3B7F17CC" w:rsidR="00A320EA" w:rsidRDefault="00A968C1" w:rsidP="001C743E">
      <w:pPr>
        <w:rPr>
          <w:sz w:val="22"/>
          <w:szCs w:val="22"/>
        </w:rPr>
      </w:pPr>
      <w:r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E7795A" w:rsidRPr="00EA4F61">
        <w:rPr>
          <w:sz w:val="22"/>
          <w:szCs w:val="22"/>
        </w:rPr>
        <w:tab/>
      </w:r>
      <w:r w:rsidR="00887DD9" w:rsidRPr="00EA4F61">
        <w:rPr>
          <w:sz w:val="22"/>
          <w:szCs w:val="22"/>
        </w:rPr>
        <w:tab/>
      </w:r>
      <w:r w:rsidR="00887DD9" w:rsidRPr="00EA4F61">
        <w:rPr>
          <w:sz w:val="22"/>
          <w:szCs w:val="22"/>
        </w:rPr>
        <w:tab/>
      </w:r>
      <w:r w:rsidR="00887DD9" w:rsidRPr="00EA4F61">
        <w:rPr>
          <w:sz w:val="22"/>
          <w:szCs w:val="22"/>
        </w:rPr>
        <w:tab/>
      </w:r>
      <w:r w:rsidR="002F38D9" w:rsidRPr="00EA4F61">
        <w:rPr>
          <w:sz w:val="22"/>
          <w:szCs w:val="22"/>
        </w:rPr>
        <w:tab/>
      </w:r>
    </w:p>
    <w:p w14:paraId="15C0BDE3" w14:textId="77777777" w:rsidR="000F6A6F" w:rsidRDefault="000F6A6F" w:rsidP="001C743E">
      <w:pPr>
        <w:rPr>
          <w:sz w:val="22"/>
          <w:szCs w:val="22"/>
        </w:rPr>
      </w:pPr>
    </w:p>
    <w:p w14:paraId="0C55D012" w14:textId="77777777" w:rsidR="00A320EA" w:rsidRDefault="00A320EA" w:rsidP="001C743E">
      <w:pPr>
        <w:rPr>
          <w:sz w:val="22"/>
          <w:szCs w:val="22"/>
        </w:rPr>
      </w:pPr>
    </w:p>
    <w:p w14:paraId="127E98CA" w14:textId="3A91F44C" w:rsidR="00583463" w:rsidRDefault="002F38D9" w:rsidP="00A320EA">
      <w:pPr>
        <w:ind w:left="5760" w:firstLine="720"/>
        <w:rPr>
          <w:noProof/>
          <w:sz w:val="22"/>
          <w:szCs w:val="22"/>
        </w:rPr>
      </w:pPr>
      <w:r w:rsidRPr="00EA4F61">
        <w:rPr>
          <w:sz w:val="22"/>
          <w:szCs w:val="22"/>
        </w:rPr>
        <w:t>Respectfully submitted,</w:t>
      </w:r>
    </w:p>
    <w:p w14:paraId="1DB84611" w14:textId="77777777" w:rsidR="00C93AA6" w:rsidRDefault="001C743E" w:rsidP="001C743E">
      <w:pPr>
        <w:ind w:left="5760" w:firstLine="720"/>
        <w:rPr>
          <w:noProof/>
          <w:sz w:val="22"/>
          <w:szCs w:val="22"/>
        </w:rPr>
      </w:pPr>
      <w:r w:rsidRPr="001C743E">
        <w:rPr>
          <w:noProof/>
          <w:sz w:val="22"/>
          <w:szCs w:val="22"/>
        </w:rPr>
        <w:drawing>
          <wp:inline distT="0" distB="0" distL="0" distR="0" wp14:anchorId="3F56B733" wp14:editId="6750D37D">
            <wp:extent cx="2076215" cy="866140"/>
            <wp:effectExtent l="0" t="0" r="635" b="0"/>
            <wp:docPr id="3" name="Picture 3" descr="C:\Users\pchronister\Documents\Faculty Senate\2018-19\Mood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ronister\Documents\Faculty Senate\2018-19\Moody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240" cy="854052"/>
                    </a:xfrm>
                    <a:prstGeom prst="rect">
                      <a:avLst/>
                    </a:prstGeom>
                    <a:noFill/>
                    <a:ln>
                      <a:noFill/>
                    </a:ln>
                  </pic:spPr>
                </pic:pic>
              </a:graphicData>
            </a:graphic>
          </wp:inline>
        </w:drawing>
      </w:r>
    </w:p>
    <w:p w14:paraId="4164B4FF" w14:textId="77777777" w:rsidR="002F38D9" w:rsidRDefault="00E72AE5" w:rsidP="002F38D9">
      <w:pPr>
        <w:ind w:left="5760" w:firstLine="720"/>
        <w:rPr>
          <w:noProof/>
          <w:sz w:val="22"/>
          <w:szCs w:val="22"/>
        </w:rPr>
      </w:pPr>
      <w:r>
        <w:rPr>
          <w:sz w:val="22"/>
          <w:szCs w:val="22"/>
        </w:rPr>
        <w:t>Johnette Moody, D.B.A</w:t>
      </w:r>
      <w:r w:rsidR="00C93AA6">
        <w:rPr>
          <w:sz w:val="22"/>
          <w:szCs w:val="22"/>
        </w:rPr>
        <w:t>.</w:t>
      </w:r>
      <w:r w:rsidR="002F38D9" w:rsidRPr="00EA4F61">
        <w:rPr>
          <w:sz w:val="22"/>
          <w:szCs w:val="22"/>
        </w:rPr>
        <w:t>, President</w:t>
      </w:r>
    </w:p>
    <w:p w14:paraId="4F8064AA" w14:textId="77777777" w:rsidR="00C93AA6" w:rsidRDefault="00CC17A3" w:rsidP="002F38D9">
      <w:pPr>
        <w:ind w:left="5760" w:firstLine="720"/>
        <w:rPr>
          <w:noProof/>
          <w:sz w:val="22"/>
          <w:szCs w:val="22"/>
        </w:rPr>
      </w:pPr>
      <w:r w:rsidRPr="00CC17A3">
        <w:rPr>
          <w:noProof/>
          <w:sz w:val="22"/>
          <w:szCs w:val="22"/>
        </w:rPr>
        <w:drawing>
          <wp:inline distT="0" distB="0" distL="0" distR="0" wp14:anchorId="45771C90" wp14:editId="058F9177">
            <wp:extent cx="1702945" cy="570411"/>
            <wp:effectExtent l="0" t="0" r="0" b="1270"/>
            <wp:docPr id="1" name="Picture 1" descr="C:\Users\pchronister\Documents\Faculty Senate\Bishop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ronister\Documents\Faculty Senate\Bishop signatur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499" cy="622850"/>
                    </a:xfrm>
                    <a:prstGeom prst="rect">
                      <a:avLst/>
                    </a:prstGeom>
                    <a:noFill/>
                    <a:ln>
                      <a:noFill/>
                    </a:ln>
                  </pic:spPr>
                </pic:pic>
              </a:graphicData>
            </a:graphic>
          </wp:inline>
        </w:drawing>
      </w:r>
    </w:p>
    <w:p w14:paraId="0BA2B949" w14:textId="77777777" w:rsidR="00C93AA6" w:rsidRDefault="00C93AA6" w:rsidP="002F38D9">
      <w:pPr>
        <w:ind w:left="5760" w:firstLine="720"/>
        <w:rPr>
          <w:sz w:val="22"/>
          <w:szCs w:val="22"/>
        </w:rPr>
      </w:pPr>
    </w:p>
    <w:p w14:paraId="7CAACBBB" w14:textId="71186196" w:rsidR="005A0947" w:rsidRDefault="00CC17A3" w:rsidP="00C80A4F">
      <w:pPr>
        <w:ind w:left="5760" w:firstLine="720"/>
        <w:rPr>
          <w:sz w:val="22"/>
          <w:szCs w:val="22"/>
        </w:rPr>
      </w:pPr>
      <w:r>
        <w:rPr>
          <w:sz w:val="22"/>
          <w:szCs w:val="22"/>
        </w:rPr>
        <w:t>Glen R. Bishop</w:t>
      </w:r>
      <w:r w:rsidR="002F38D9" w:rsidRPr="00EA4F61">
        <w:rPr>
          <w:sz w:val="22"/>
          <w:szCs w:val="22"/>
        </w:rPr>
        <w:t>, Ph.D., Secretary</w:t>
      </w:r>
    </w:p>
    <w:p w14:paraId="4F64B1D9" w14:textId="48A216B0" w:rsidR="0017025D" w:rsidRDefault="0017025D">
      <w:pPr>
        <w:rPr>
          <w:sz w:val="22"/>
          <w:szCs w:val="22"/>
        </w:rPr>
      </w:pPr>
      <w:r>
        <w:rPr>
          <w:sz w:val="22"/>
          <w:szCs w:val="22"/>
        </w:rPr>
        <w:br w:type="page"/>
      </w:r>
    </w:p>
    <w:p w14:paraId="0D4D3BE7" w14:textId="77777777" w:rsidR="006B4533" w:rsidRDefault="006B4533" w:rsidP="00C80A4F">
      <w:pPr>
        <w:ind w:left="5760" w:firstLine="720"/>
        <w:rPr>
          <w:sz w:val="22"/>
          <w:szCs w:val="22"/>
        </w:rPr>
      </w:pPr>
    </w:p>
    <w:p w14:paraId="1758A8E8" w14:textId="575FD968" w:rsidR="00D32BF2" w:rsidRDefault="007D4A10" w:rsidP="007D4A10">
      <w:pPr>
        <w:jc w:val="center"/>
        <w:rPr>
          <w:sz w:val="22"/>
          <w:szCs w:val="22"/>
        </w:rPr>
      </w:pPr>
      <w:r>
        <w:rPr>
          <w:sz w:val="22"/>
          <w:szCs w:val="22"/>
        </w:rPr>
        <w:t>Appendix A</w:t>
      </w:r>
    </w:p>
    <w:p w14:paraId="13243D6E" w14:textId="2FD99DCE" w:rsidR="007D4A10" w:rsidRDefault="0017025D" w:rsidP="007D4A10">
      <w:pPr>
        <w:jc w:val="center"/>
        <w:rPr>
          <w:sz w:val="22"/>
          <w:szCs w:val="22"/>
        </w:rPr>
      </w:pPr>
      <w:r>
        <w:rPr>
          <w:sz w:val="22"/>
          <w:szCs w:val="22"/>
        </w:rPr>
        <w:t>Statement on Outside Employment by Mr. Ken Futterer</w:t>
      </w:r>
    </w:p>
    <w:p w14:paraId="4A87C01A" w14:textId="49F47991" w:rsidR="0017025D" w:rsidRDefault="0017025D" w:rsidP="007D4A10">
      <w:pPr>
        <w:jc w:val="center"/>
        <w:rPr>
          <w:sz w:val="22"/>
          <w:szCs w:val="22"/>
        </w:rPr>
      </w:pPr>
    </w:p>
    <w:p w14:paraId="7218378B" w14:textId="77777777" w:rsidR="0017025D" w:rsidRPr="00DB60A6" w:rsidRDefault="0017025D">
      <w:r w:rsidRPr="00DB60A6">
        <w:t>Ken Futterer</w:t>
      </w:r>
    </w:p>
    <w:p w14:paraId="2617C476" w14:textId="77777777" w:rsidR="0017025D" w:rsidRPr="00DB60A6" w:rsidRDefault="0017025D">
      <w:r w:rsidRPr="00DB60A6">
        <w:t>Music Department</w:t>
      </w:r>
    </w:p>
    <w:p w14:paraId="78D8AB2B" w14:textId="77777777" w:rsidR="0017025D" w:rsidRPr="00DB60A6" w:rsidRDefault="0017025D">
      <w:r w:rsidRPr="00DB60A6">
        <w:t>Dec 4, 2018</w:t>
      </w:r>
    </w:p>
    <w:p w14:paraId="2B2B9BB1" w14:textId="77777777" w:rsidR="0017025D" w:rsidRPr="00DB60A6" w:rsidRDefault="0017025D"/>
    <w:p w14:paraId="43008D92" w14:textId="77777777" w:rsidR="0017025D" w:rsidRPr="00DB60A6" w:rsidRDefault="0017025D">
      <w:r w:rsidRPr="00DB60A6">
        <w:t>7 terms Senate membership</w:t>
      </w:r>
    </w:p>
    <w:p w14:paraId="074403B1" w14:textId="77777777" w:rsidR="0017025D" w:rsidRPr="00DB60A6" w:rsidRDefault="0017025D">
      <w:r w:rsidRPr="00DB60A6">
        <w:t>2 terms Senate President</w:t>
      </w:r>
    </w:p>
    <w:p w14:paraId="574E551F" w14:textId="77777777" w:rsidR="0017025D" w:rsidRPr="00DB60A6" w:rsidRDefault="0017025D"/>
    <w:p w14:paraId="73246C76" w14:textId="77777777" w:rsidR="0017025D" w:rsidRPr="00DB60A6" w:rsidRDefault="0017025D">
      <w:r w:rsidRPr="00DB60A6">
        <w:t>Address to Faculty Senate, Dec 5, 2018</w:t>
      </w:r>
    </w:p>
    <w:p w14:paraId="5761E1C7" w14:textId="77777777" w:rsidR="0017025D" w:rsidRPr="00DB60A6" w:rsidRDefault="0017025D"/>
    <w:p w14:paraId="611F7352" w14:textId="77777777" w:rsidR="0017025D" w:rsidRPr="00DB60A6" w:rsidRDefault="0017025D">
      <w:r w:rsidRPr="00DB60A6">
        <w:t>Karen and I joined the faculty of Arkansas tech 38 years ago. At that time, Tech had app</w:t>
      </w:r>
      <w:r>
        <w:t>.</w:t>
      </w:r>
      <w:r w:rsidRPr="00DB60A6">
        <w:t xml:space="preserve"> 2,000 students attending. Our c</w:t>
      </w:r>
      <w:r>
        <w:t>hief rival</w:t>
      </w:r>
      <w:r w:rsidRPr="00DB60A6">
        <w:t xml:space="preserve">, Henderson State </w:t>
      </w:r>
      <w:r>
        <w:t>was</w:t>
      </w:r>
      <w:r w:rsidRPr="00DB60A6">
        <w:t xml:space="preserve"> close to that size. Over the past 38 years the population of Tech has steadily increased to over 10,700 students, but Henders</w:t>
      </w:r>
      <w:r>
        <w:t>on has remained roughly static, a remarkable increase.</w:t>
      </w:r>
    </w:p>
    <w:p w14:paraId="0E97FD70" w14:textId="77777777" w:rsidR="0017025D" w:rsidRPr="00DB60A6" w:rsidRDefault="0017025D"/>
    <w:p w14:paraId="77E273B2" w14:textId="77777777" w:rsidR="0017025D" w:rsidRPr="00DB60A6" w:rsidRDefault="0017025D">
      <w:r w:rsidRPr="00DB60A6">
        <w:t xml:space="preserve">Tech’s growth was partially circumstantial and partially planned, but there had to be careful and wise fiscal management, as then and now Tech is woefully underfunded.  So underfunded, that there </w:t>
      </w:r>
      <w:r>
        <w:t>have never been</w:t>
      </w:r>
      <w:r w:rsidRPr="00DB60A6">
        <w:t xml:space="preserve"> enough faculty positions to teach </w:t>
      </w:r>
      <w:r>
        <w:t>our</w:t>
      </w:r>
      <w:r w:rsidRPr="00DB60A6">
        <w:t xml:space="preserve"> student population if the faculty were unwilling to teach overloads. </w:t>
      </w:r>
    </w:p>
    <w:p w14:paraId="457D74D7" w14:textId="77777777" w:rsidR="0017025D" w:rsidRPr="00DB60A6" w:rsidRDefault="0017025D"/>
    <w:p w14:paraId="78F83BA3" w14:textId="77777777" w:rsidR="0017025D" w:rsidRPr="00DB60A6" w:rsidRDefault="0017025D">
      <w:r w:rsidRPr="00DB60A6">
        <w:t>My point in referencing the above information is that without faculty willingness to work overloads for a dramatic reduction in pay, ATU would have</w:t>
      </w:r>
      <w:r>
        <w:t xml:space="preserve"> had</w:t>
      </w:r>
      <w:r w:rsidRPr="00DB60A6">
        <w:t xml:space="preserve"> to turn away hundreds if not thousands of students over the course of many years.</w:t>
      </w:r>
    </w:p>
    <w:p w14:paraId="6614CCC1" w14:textId="77777777" w:rsidR="0017025D" w:rsidRPr="00DB60A6" w:rsidRDefault="0017025D"/>
    <w:p w14:paraId="470001B9" w14:textId="77777777" w:rsidR="0017025D" w:rsidRPr="00DB60A6" w:rsidRDefault="0017025D">
      <w:r w:rsidRPr="00DB60A6">
        <w:t>(To put this in perspective, the Federal Fair Labor Standards Act requires 1+½ for overtime; we accept less than 1/8 of our salary per overload.)</w:t>
      </w:r>
    </w:p>
    <w:p w14:paraId="664EE87A" w14:textId="77777777" w:rsidR="0017025D" w:rsidRPr="00DB60A6" w:rsidRDefault="0017025D"/>
    <w:p w14:paraId="7C397B17" w14:textId="77777777" w:rsidR="0017025D" w:rsidRPr="00DB60A6" w:rsidRDefault="0017025D">
      <w:r w:rsidRPr="00DB60A6">
        <w:t>Why has Tech continued to grow? Is it that cute Bulldog, or is it the quality of the programs? And how do our programs remain “quality”? Is it the superiority of our administrators, the wisdom of the Board of Trust</w:t>
      </w:r>
      <w:r>
        <w:t>ees, or is it the f</w:t>
      </w:r>
      <w:r w:rsidRPr="00DB60A6">
        <w:t>aculty?</w:t>
      </w:r>
    </w:p>
    <w:p w14:paraId="44341B57" w14:textId="77777777" w:rsidR="0017025D" w:rsidRPr="00DB60A6" w:rsidRDefault="0017025D"/>
    <w:p w14:paraId="1E09A75C" w14:textId="77777777" w:rsidR="0017025D" w:rsidRPr="00DB60A6" w:rsidRDefault="0017025D">
      <w:r w:rsidRPr="00DB60A6">
        <w:t xml:space="preserve">Administrators and Board members come and go, but the faculty remains. </w:t>
      </w:r>
    </w:p>
    <w:p w14:paraId="73662439" w14:textId="77777777" w:rsidR="0017025D" w:rsidRPr="00DB60A6" w:rsidRDefault="0017025D"/>
    <w:p w14:paraId="30889A91" w14:textId="77777777" w:rsidR="0017025D" w:rsidRPr="00DB60A6" w:rsidRDefault="0017025D">
      <w:r w:rsidRPr="00DB60A6">
        <w:t>Tech has grown and continues to grow due to the quality of the faculty, who keep our programs at tiptop shape, and sacrifice time and wealth to provide quality education to all students.</w:t>
      </w:r>
    </w:p>
    <w:p w14:paraId="039E69E5" w14:textId="77777777" w:rsidR="0017025D" w:rsidRPr="00DB60A6" w:rsidRDefault="0017025D"/>
    <w:p w14:paraId="6F513906" w14:textId="77777777" w:rsidR="0017025D" w:rsidRPr="00DB60A6" w:rsidRDefault="0017025D">
      <w:r w:rsidRPr="00DB60A6">
        <w:t xml:space="preserve">Since the retirement of Dr. Brown, shared governance at ATU has blossomed. With the encouragement of Dr. Bowen, the faculty crafted our new handbook, and after carefully give and take with our administration, the Board passed it with no reservations.  </w:t>
      </w:r>
    </w:p>
    <w:p w14:paraId="1A059C49" w14:textId="77777777" w:rsidR="0017025D" w:rsidRPr="00DB60A6" w:rsidRDefault="0017025D"/>
    <w:p w14:paraId="64494ECB" w14:textId="77777777" w:rsidR="0017025D" w:rsidRPr="00DB60A6" w:rsidRDefault="0017025D" w:rsidP="000C4DF7">
      <w:r w:rsidRPr="00DB60A6">
        <w:t xml:space="preserve">So then, why did the Board take what seems to me the ill-advised action of inserting an additional clause into our outside employment policy? </w:t>
      </w:r>
      <w:r>
        <w:t xml:space="preserve"> </w:t>
      </w:r>
      <w:r w:rsidRPr="00DB60A6">
        <w:t>It would have been easy enough for the Board to return this document to the Senate, with stated reservations, and allow the process of shared governance to come to a mutual solution. But that is not what happened.</w:t>
      </w:r>
    </w:p>
    <w:p w14:paraId="6B60BD60" w14:textId="77777777" w:rsidR="0017025D" w:rsidRPr="00DB60A6" w:rsidRDefault="0017025D"/>
    <w:p w14:paraId="794E00D6" w14:textId="77777777" w:rsidR="0017025D" w:rsidRPr="00DB60A6" w:rsidRDefault="0017025D">
      <w:r w:rsidRPr="00DB60A6">
        <w:t>I realize that the Governor of Arkansas appoints our Board, and ATU is not a democratic organization.  The Arkansas Tech Board of Trustees has the authority to amend, or even replace our handbook at any time, for any reason, on any whim.</w:t>
      </w:r>
      <w:r>
        <w:t xml:space="preserve"> </w:t>
      </w:r>
      <w:r w:rsidRPr="00DB60A6">
        <w:t>H</w:t>
      </w:r>
      <w:r>
        <w:t>owever, h</w:t>
      </w:r>
      <w:r w:rsidRPr="00DB60A6">
        <w:t>aving the legal authority to commit an act is not the same as having the moral prerogative to do the same</w:t>
      </w:r>
      <w:r>
        <w:t>.</w:t>
      </w:r>
    </w:p>
    <w:p w14:paraId="40830069" w14:textId="77777777" w:rsidR="0017025D" w:rsidRPr="00DB60A6" w:rsidRDefault="0017025D"/>
    <w:p w14:paraId="7CB3A0EB" w14:textId="77777777" w:rsidR="0017025D" w:rsidRPr="00DB60A6" w:rsidRDefault="0017025D">
      <w:r w:rsidRPr="00DB60A6">
        <w:t>Shared governance must be a two way street. If the faculty is to be the only one sharing, with “surprise” amendments popping up in the handbook, then the good will that has been engendered these last few years can be squandered.</w:t>
      </w:r>
    </w:p>
    <w:p w14:paraId="12316357" w14:textId="77777777" w:rsidR="0017025D" w:rsidRPr="00DB60A6" w:rsidRDefault="0017025D"/>
    <w:p w14:paraId="0BBCBFC6" w14:textId="77777777" w:rsidR="0017025D" w:rsidRPr="00DB60A6" w:rsidRDefault="0017025D">
      <w:r w:rsidRPr="00DB60A6">
        <w:t>When faculty and administrations/boards get sideways, there can be dramatic consequences. Especially in a situation like Tech, where our spectacular growth has been</w:t>
      </w:r>
      <w:r>
        <w:t xml:space="preserve"> and will continue to be</w:t>
      </w:r>
      <w:r w:rsidRPr="00DB60A6">
        <w:t xml:space="preserve"> almost entirely at faculty expense.</w:t>
      </w:r>
    </w:p>
    <w:p w14:paraId="6315C720" w14:textId="77777777" w:rsidR="0017025D" w:rsidRPr="00DB60A6" w:rsidRDefault="0017025D"/>
    <w:p w14:paraId="5584F94E" w14:textId="77777777" w:rsidR="0017025D" w:rsidRPr="00DB60A6" w:rsidRDefault="0017025D">
      <w:r w:rsidRPr="00DB60A6">
        <w:t xml:space="preserve">What can we, as faculty, do when our Administration and/or Board behave in a dictatorial or unyielding fashion? </w:t>
      </w:r>
    </w:p>
    <w:p w14:paraId="695D07A4" w14:textId="77777777" w:rsidR="0017025D" w:rsidRPr="00DB60A6" w:rsidRDefault="0017025D"/>
    <w:p w14:paraId="30FB0468" w14:textId="77777777" w:rsidR="0017025D" w:rsidRPr="00DB60A6" w:rsidRDefault="0017025D">
      <w:r w:rsidRPr="00DB60A6">
        <w:t xml:space="preserve">In some states, faculties have called upon collective bargaining. I personally don’t like that arrangement; it guaranties an adversarial relationship, with no hope of good will in crafting </w:t>
      </w:r>
      <w:r>
        <w:t>consensus</w:t>
      </w:r>
      <w:r w:rsidRPr="00DB60A6">
        <w:t>.</w:t>
      </w:r>
    </w:p>
    <w:p w14:paraId="28E4DDDA" w14:textId="77777777" w:rsidR="0017025D" w:rsidRPr="00DB60A6" w:rsidRDefault="0017025D"/>
    <w:p w14:paraId="6F1FC664" w14:textId="77777777" w:rsidR="0017025D" w:rsidRPr="00DB60A6" w:rsidRDefault="0017025D">
      <w:r w:rsidRPr="00DB60A6">
        <w:t>Other faculties have emulated the Solidarity movement that removed the communistic government in Poland. Their motto, “They pretend to pay us, we pretend to work”.</w:t>
      </w:r>
    </w:p>
    <w:p w14:paraId="310ACE22" w14:textId="77777777" w:rsidR="0017025D" w:rsidRPr="00DB60A6" w:rsidRDefault="0017025D"/>
    <w:p w14:paraId="0692C619" w14:textId="77777777" w:rsidR="0017025D" w:rsidRPr="00DB60A6" w:rsidRDefault="0017025D">
      <w:r>
        <w:t>I am not recommending an</w:t>
      </w:r>
      <w:r w:rsidRPr="00DB60A6">
        <w:t>y of the above</w:t>
      </w:r>
      <w:r>
        <w:t xml:space="preserve"> actions, as they punish</w:t>
      </w:r>
      <w:r w:rsidRPr="00DB60A6">
        <w:t xml:space="preserve"> our students for a lack of good faith from above, an act I know this faculty would find abhorrent.</w:t>
      </w:r>
    </w:p>
    <w:p w14:paraId="47C65518" w14:textId="77777777" w:rsidR="0017025D" w:rsidRPr="00DB60A6" w:rsidRDefault="0017025D"/>
    <w:p w14:paraId="1EBB5369" w14:textId="77777777" w:rsidR="0017025D" w:rsidRPr="00DB60A6" w:rsidRDefault="0017025D">
      <w:r w:rsidRPr="00DB60A6">
        <w:t xml:space="preserve">I personally know many of the members of our Board. They are people of good will and commitment. I can’t help but believe that they acted in good faith, but </w:t>
      </w:r>
      <w:r>
        <w:t>did</w:t>
      </w:r>
      <w:r w:rsidRPr="00DB60A6">
        <w:t xml:space="preserve"> not considered or have been misinformed on the importance and repercussions this type of unilateral action could engender. </w:t>
      </w:r>
    </w:p>
    <w:p w14:paraId="137BA6E2" w14:textId="77777777" w:rsidR="0017025D" w:rsidRPr="00DB60A6" w:rsidRDefault="0017025D"/>
    <w:p w14:paraId="09BDE760" w14:textId="77777777" w:rsidR="0017025D" w:rsidRPr="00DB60A6" w:rsidRDefault="0017025D">
      <w:r w:rsidRPr="00DB60A6">
        <w:t>I am petitioning the Senate to request that the Board revisit their addition to the outside employment policy, and work with the Senate to create a mutually acceptable compromise statement.</w:t>
      </w:r>
    </w:p>
    <w:p w14:paraId="5561F4FD" w14:textId="77777777" w:rsidR="0017025D" w:rsidRPr="00DB60A6" w:rsidRDefault="0017025D"/>
    <w:p w14:paraId="2A0060B5" w14:textId="24D0F2F5" w:rsidR="0017025D" w:rsidRDefault="0017025D">
      <w:r>
        <w:br w:type="page"/>
      </w:r>
    </w:p>
    <w:p w14:paraId="7F0555AD" w14:textId="3D4B5F57" w:rsidR="0017025D" w:rsidRDefault="0017025D" w:rsidP="0017025D">
      <w:pPr>
        <w:jc w:val="center"/>
      </w:pPr>
      <w:r>
        <w:t>Appendix B</w:t>
      </w:r>
    </w:p>
    <w:p w14:paraId="0F9573A3" w14:textId="48EBDD14" w:rsidR="0017025D" w:rsidRDefault="0017025D" w:rsidP="0017025D">
      <w:pPr>
        <w:jc w:val="center"/>
      </w:pPr>
      <w:r>
        <w:t>VPAA Qualifications Statement</w:t>
      </w:r>
    </w:p>
    <w:p w14:paraId="1B8D2A6D" w14:textId="52B6DD8E" w:rsidR="0017025D" w:rsidRDefault="0017025D" w:rsidP="0017025D">
      <w:pPr>
        <w:jc w:val="center"/>
      </w:pPr>
    </w:p>
    <w:p w14:paraId="65EE3245" w14:textId="77777777" w:rsidR="0017025D" w:rsidRDefault="0017025D" w:rsidP="002E43E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E0B70DB" w14:textId="77777777" w:rsidR="0017025D" w:rsidRDefault="0017025D" w:rsidP="002E43EE">
      <w:pPr>
        <w:pBdr>
          <w:top w:val="single" w:sz="12" w:space="1" w:color="auto"/>
          <w:bottom w:val="single" w:sz="12" w:space="1" w:color="auto"/>
        </w:pBdr>
        <w:jc w:val="center"/>
      </w:pPr>
    </w:p>
    <w:p w14:paraId="17F58210" w14:textId="77777777" w:rsidR="0017025D" w:rsidRPr="002E43EE" w:rsidRDefault="0017025D" w:rsidP="002E43EE">
      <w:pPr>
        <w:pBdr>
          <w:top w:val="single" w:sz="12" w:space="1" w:color="auto"/>
          <w:bottom w:val="single" w:sz="12" w:space="1" w:color="auto"/>
        </w:pBdr>
        <w:jc w:val="center"/>
        <w:rPr>
          <w:b/>
          <w:sz w:val="32"/>
          <w:szCs w:val="32"/>
        </w:rPr>
      </w:pPr>
      <w:r w:rsidRPr="002E43EE">
        <w:rPr>
          <w:b/>
          <w:sz w:val="32"/>
          <w:szCs w:val="32"/>
        </w:rPr>
        <w:t>FACULTY SENATE – ARKANSAS TECH UNIVERSITY</w:t>
      </w:r>
    </w:p>
    <w:p w14:paraId="408B6712" w14:textId="77777777" w:rsidR="0017025D" w:rsidRDefault="0017025D" w:rsidP="002E43EE">
      <w:pPr>
        <w:pBdr>
          <w:top w:val="single" w:sz="12" w:space="1" w:color="auto"/>
          <w:bottom w:val="single" w:sz="12" w:space="1" w:color="auto"/>
        </w:pBdr>
        <w:jc w:val="center"/>
      </w:pPr>
    </w:p>
    <w:p w14:paraId="3EFDED6A" w14:textId="72B259ED" w:rsidR="0017025D" w:rsidRDefault="0017025D" w:rsidP="002E43EE">
      <w:r>
        <w:tab/>
      </w:r>
      <w:r w:rsidRPr="002E43EE">
        <w:rPr>
          <w:b/>
        </w:rPr>
        <w:t xml:space="preserve">TO: </w:t>
      </w:r>
      <w:r>
        <w:tab/>
      </w:r>
      <w:r>
        <w:tab/>
      </w:r>
      <w:r>
        <w:tab/>
        <w:t>VPAA SEARCH COMMITTEE</w:t>
      </w:r>
    </w:p>
    <w:p w14:paraId="3F30C31F" w14:textId="77777777" w:rsidR="0017025D" w:rsidRDefault="0017025D" w:rsidP="002E43EE"/>
    <w:p w14:paraId="2E89C71D" w14:textId="6AC4BF64" w:rsidR="0017025D" w:rsidRDefault="0017025D" w:rsidP="002E43EE">
      <w:r>
        <w:tab/>
      </w:r>
      <w:r w:rsidRPr="002E43EE">
        <w:rPr>
          <w:b/>
        </w:rPr>
        <w:t>FROM:</w:t>
      </w:r>
      <w:r w:rsidRPr="002E43EE">
        <w:rPr>
          <w:b/>
        </w:rPr>
        <w:tab/>
      </w:r>
      <w:r>
        <w:tab/>
        <w:t>MEMBERS OF THE ARKANSAS TECH FACULTY SENATE</w:t>
      </w:r>
    </w:p>
    <w:p w14:paraId="18EF5FAF" w14:textId="77777777" w:rsidR="0017025D" w:rsidRDefault="0017025D" w:rsidP="002E43EE"/>
    <w:p w14:paraId="76A86193" w14:textId="0C6D1A1F" w:rsidR="0017025D" w:rsidRDefault="0017025D" w:rsidP="002E43EE">
      <w:r>
        <w:tab/>
      </w:r>
      <w:r w:rsidRPr="002E43EE">
        <w:rPr>
          <w:b/>
        </w:rPr>
        <w:t>SUBJECT:</w:t>
      </w:r>
      <w:r>
        <w:tab/>
      </w:r>
      <w:r>
        <w:tab/>
        <w:t>VPAA SEARCH PROCESS</w:t>
      </w:r>
    </w:p>
    <w:p w14:paraId="508FCA70" w14:textId="77777777" w:rsidR="0017025D" w:rsidRDefault="0017025D" w:rsidP="002E43EE"/>
    <w:p w14:paraId="34B42D87" w14:textId="0ED581B8" w:rsidR="0017025D" w:rsidRDefault="0017025D" w:rsidP="002E43EE">
      <w:r>
        <w:tab/>
      </w:r>
      <w:r w:rsidRPr="002E43EE">
        <w:rPr>
          <w:b/>
        </w:rPr>
        <w:t>DATE:</w:t>
      </w:r>
      <w:r>
        <w:tab/>
      </w:r>
      <w:r>
        <w:tab/>
        <w:t>DECEMBER 5, 2018</w:t>
      </w:r>
    </w:p>
    <w:p w14:paraId="2FDE36CD" w14:textId="77777777" w:rsidR="0017025D" w:rsidRDefault="0017025D" w:rsidP="002E43EE"/>
    <w:p w14:paraId="7F4367E2" w14:textId="77777777" w:rsidR="0017025D" w:rsidRDefault="0017025D" w:rsidP="0067529F">
      <w:r>
        <w:t>To the Members of the VPAA Search Committee,</w:t>
      </w:r>
    </w:p>
    <w:p w14:paraId="57F5531E" w14:textId="77777777" w:rsidR="0017025D" w:rsidRDefault="0017025D" w:rsidP="0067529F"/>
    <w:p w14:paraId="79829636" w14:textId="77777777" w:rsidR="0017025D" w:rsidRDefault="0017025D" w:rsidP="0067529F">
      <w:r>
        <w:tab/>
        <w:t>This letter is to advise the VPAA Search Committee of the characteristics we, the Faculty Senate, find important when selecting the new Vice President of Academic Affairs.</w:t>
      </w:r>
    </w:p>
    <w:p w14:paraId="21C9A089" w14:textId="77777777" w:rsidR="0017025D" w:rsidRDefault="0017025D" w:rsidP="0067529F"/>
    <w:p w14:paraId="4F20789E" w14:textId="77777777" w:rsidR="0017025D" w:rsidRDefault="0017025D" w:rsidP="0067529F">
      <w:r>
        <w:tab/>
        <w:t>We believe that the new VPAA should:</w:t>
      </w:r>
    </w:p>
    <w:p w14:paraId="2BC01EDD" w14:textId="77777777" w:rsidR="0017025D" w:rsidRDefault="0017025D" w:rsidP="0067529F"/>
    <w:p w14:paraId="046CD97C" w14:textId="77777777" w:rsidR="0017025D" w:rsidRDefault="0017025D" w:rsidP="0067529F">
      <w:pPr>
        <w:spacing w:line="276" w:lineRule="auto"/>
        <w:rPr>
          <w:rFonts w:cstheme="minorHAnsi"/>
        </w:rPr>
      </w:pPr>
      <w:r>
        <w:rPr>
          <w:rFonts w:cstheme="minorHAnsi"/>
        </w:rPr>
        <w:tab/>
      </w:r>
      <w:r w:rsidRPr="004D6887">
        <w:rPr>
          <w:rFonts w:cstheme="minorHAnsi"/>
          <w:b/>
        </w:rPr>
        <w:t>•</w:t>
      </w:r>
      <w:r>
        <w:rPr>
          <w:rFonts w:cstheme="minorHAnsi"/>
        </w:rPr>
        <w:t xml:space="preserve">  Have a strong commitment to shared governance.</w:t>
      </w:r>
    </w:p>
    <w:p w14:paraId="5EE00B50" w14:textId="77777777" w:rsidR="0017025D" w:rsidRPr="004D6887" w:rsidRDefault="0017025D" w:rsidP="0067529F">
      <w:pPr>
        <w:spacing w:line="276" w:lineRule="auto"/>
        <w:rPr>
          <w:rFonts w:cstheme="minorHAnsi"/>
        </w:rPr>
      </w:pPr>
      <w:r>
        <w:rPr>
          <w:rFonts w:cstheme="minorHAnsi"/>
        </w:rPr>
        <w:tab/>
      </w:r>
      <w:r w:rsidRPr="004D6887">
        <w:rPr>
          <w:rFonts w:cstheme="minorHAnsi"/>
          <w:b/>
        </w:rPr>
        <w:t>•</w:t>
      </w:r>
      <w:r>
        <w:rPr>
          <w:rFonts w:cstheme="minorHAnsi"/>
        </w:rPr>
        <w:t xml:space="preserve">  Have a full understanding and appreciation of the nature of Arkansas Tech as a </w:t>
      </w:r>
      <w:r>
        <w:rPr>
          <w:rFonts w:cstheme="minorHAnsi"/>
        </w:rPr>
        <w:tab/>
      </w:r>
      <w:r>
        <w:rPr>
          <w:rFonts w:cstheme="minorHAnsi"/>
        </w:rPr>
        <w:tab/>
      </w:r>
      <w:r>
        <w:rPr>
          <w:rFonts w:cstheme="minorHAnsi"/>
        </w:rPr>
        <w:tab/>
      </w:r>
      <w:r>
        <w:rPr>
          <w:rFonts w:cstheme="minorHAnsi"/>
        </w:rPr>
        <w:tab/>
        <w:t>teaching-focused, liberal arts institution.</w:t>
      </w:r>
    </w:p>
    <w:p w14:paraId="541EEEC7" w14:textId="77777777" w:rsidR="0017025D" w:rsidRDefault="0017025D" w:rsidP="0067529F">
      <w:pPr>
        <w:spacing w:line="276" w:lineRule="auto"/>
        <w:rPr>
          <w:rFonts w:cstheme="minorHAnsi"/>
        </w:rPr>
      </w:pPr>
      <w:r>
        <w:tab/>
      </w:r>
      <w:r w:rsidRPr="004D6887">
        <w:rPr>
          <w:rFonts w:cstheme="minorHAnsi"/>
          <w:b/>
        </w:rPr>
        <w:t>•</w:t>
      </w:r>
      <w:r>
        <w:rPr>
          <w:rFonts w:cstheme="minorHAnsi"/>
        </w:rPr>
        <w:t xml:space="preserve">  Have a commitment to supporting and advancing the academic division of the </w:t>
      </w:r>
      <w:r>
        <w:rPr>
          <w:rFonts w:cstheme="minorHAnsi"/>
        </w:rPr>
        <w:tab/>
      </w:r>
    </w:p>
    <w:p w14:paraId="41BB25A7" w14:textId="77777777" w:rsidR="0017025D" w:rsidRDefault="0017025D" w:rsidP="0067529F">
      <w:pPr>
        <w:spacing w:line="276" w:lineRule="auto"/>
        <w:rPr>
          <w:rFonts w:cstheme="minorHAnsi"/>
        </w:rPr>
      </w:pPr>
      <w:r>
        <w:rPr>
          <w:rFonts w:cstheme="minorHAnsi"/>
        </w:rPr>
        <w:tab/>
      </w:r>
      <w:r>
        <w:rPr>
          <w:rFonts w:cstheme="minorHAnsi"/>
        </w:rPr>
        <w:tab/>
        <w:t xml:space="preserve">University. (i.e. addition of new faculty positions, load equity across divisions, </w:t>
      </w:r>
      <w:r>
        <w:rPr>
          <w:rFonts w:cstheme="minorHAnsi"/>
        </w:rPr>
        <w:tab/>
      </w:r>
    </w:p>
    <w:p w14:paraId="43A05DF2" w14:textId="77777777" w:rsidR="0017025D" w:rsidRDefault="0017025D" w:rsidP="0067529F">
      <w:pPr>
        <w:spacing w:line="276" w:lineRule="auto"/>
        <w:rPr>
          <w:rFonts w:cstheme="minorHAnsi"/>
        </w:rPr>
      </w:pPr>
      <w:r>
        <w:rPr>
          <w:rFonts w:cstheme="minorHAnsi"/>
        </w:rPr>
        <w:tab/>
      </w:r>
      <w:r>
        <w:rPr>
          <w:rFonts w:cstheme="minorHAnsi"/>
        </w:rPr>
        <w:tab/>
        <w:t>working for competitive faculty remuneration, etc.)</w:t>
      </w:r>
    </w:p>
    <w:p w14:paraId="7A40E46D" w14:textId="77777777" w:rsidR="0017025D" w:rsidRDefault="0017025D" w:rsidP="0067529F">
      <w:pPr>
        <w:spacing w:line="276" w:lineRule="auto"/>
        <w:rPr>
          <w:rFonts w:cstheme="minorHAnsi"/>
        </w:rPr>
      </w:pPr>
      <w:r>
        <w:rPr>
          <w:rFonts w:cstheme="minorHAnsi"/>
        </w:rPr>
        <w:tab/>
      </w:r>
      <w:r w:rsidRPr="004D6887">
        <w:rPr>
          <w:rFonts w:cstheme="minorHAnsi"/>
          <w:b/>
        </w:rPr>
        <w:t>•</w:t>
      </w:r>
      <w:r>
        <w:rPr>
          <w:rFonts w:cstheme="minorHAnsi"/>
        </w:rPr>
        <w:t xml:space="preserve">  Have strong communication skills and an ability to articulate to the President of the </w:t>
      </w:r>
    </w:p>
    <w:p w14:paraId="26882FCC" w14:textId="77777777" w:rsidR="0017025D" w:rsidRDefault="0017025D" w:rsidP="0067529F">
      <w:pPr>
        <w:spacing w:line="276" w:lineRule="auto"/>
        <w:rPr>
          <w:rFonts w:cstheme="minorHAnsi"/>
        </w:rPr>
      </w:pPr>
      <w:r>
        <w:rPr>
          <w:rFonts w:cstheme="minorHAnsi"/>
        </w:rPr>
        <w:tab/>
      </w:r>
      <w:r>
        <w:rPr>
          <w:rFonts w:cstheme="minorHAnsi"/>
        </w:rPr>
        <w:tab/>
        <w:t xml:space="preserve">University the needs of the Faculty, while also being able to articulate to the </w:t>
      </w:r>
    </w:p>
    <w:p w14:paraId="519E64DF" w14:textId="77777777" w:rsidR="0017025D" w:rsidRDefault="0017025D" w:rsidP="0067529F">
      <w:pPr>
        <w:spacing w:line="276" w:lineRule="auto"/>
        <w:rPr>
          <w:rFonts w:cstheme="minorHAnsi"/>
        </w:rPr>
      </w:pPr>
      <w:r>
        <w:rPr>
          <w:rFonts w:cstheme="minorHAnsi"/>
        </w:rPr>
        <w:tab/>
      </w:r>
      <w:r>
        <w:rPr>
          <w:rFonts w:cstheme="minorHAnsi"/>
        </w:rPr>
        <w:tab/>
        <w:t>Faculty the needs of the President.</w:t>
      </w:r>
    </w:p>
    <w:p w14:paraId="4490AEF4" w14:textId="77777777" w:rsidR="0017025D" w:rsidRDefault="0017025D" w:rsidP="0067529F">
      <w:pPr>
        <w:spacing w:line="276" w:lineRule="auto"/>
        <w:rPr>
          <w:rFonts w:cstheme="minorHAnsi"/>
        </w:rPr>
      </w:pPr>
      <w:r>
        <w:rPr>
          <w:rFonts w:cstheme="minorHAnsi"/>
        </w:rPr>
        <w:tab/>
      </w:r>
      <w:r w:rsidRPr="004D6887">
        <w:rPr>
          <w:rFonts w:cstheme="minorHAnsi"/>
          <w:b/>
        </w:rPr>
        <w:t>•</w:t>
      </w:r>
      <w:r>
        <w:rPr>
          <w:rFonts w:cstheme="minorHAnsi"/>
        </w:rPr>
        <w:t xml:space="preserve">  Promote research and grant opportunities as they support our pedagogy and </w:t>
      </w:r>
      <w:r>
        <w:rPr>
          <w:rFonts w:cstheme="minorHAnsi"/>
        </w:rPr>
        <w:tab/>
      </w:r>
      <w:r>
        <w:rPr>
          <w:rFonts w:cstheme="minorHAnsi"/>
        </w:rPr>
        <w:tab/>
      </w:r>
      <w:r>
        <w:rPr>
          <w:rFonts w:cstheme="minorHAnsi"/>
        </w:rPr>
        <w:tab/>
      </w:r>
      <w:r>
        <w:rPr>
          <w:rFonts w:cstheme="minorHAnsi"/>
        </w:rPr>
        <w:tab/>
      </w:r>
      <w:r>
        <w:rPr>
          <w:rFonts w:cstheme="minorHAnsi"/>
        </w:rPr>
        <w:tab/>
        <w:t>instruction, and work to help facilitate their implementations.</w:t>
      </w:r>
    </w:p>
    <w:p w14:paraId="7D94AEB6" w14:textId="77777777" w:rsidR="0017025D" w:rsidRDefault="0017025D" w:rsidP="0067529F">
      <w:pPr>
        <w:spacing w:line="276" w:lineRule="auto"/>
        <w:rPr>
          <w:rFonts w:cstheme="minorHAnsi"/>
        </w:rPr>
      </w:pPr>
      <w:r>
        <w:rPr>
          <w:rFonts w:cstheme="minorHAnsi"/>
        </w:rPr>
        <w:tab/>
      </w:r>
      <w:r w:rsidRPr="004D6887">
        <w:rPr>
          <w:rFonts w:cstheme="minorHAnsi"/>
          <w:b/>
        </w:rPr>
        <w:t>•</w:t>
      </w:r>
      <w:r>
        <w:rPr>
          <w:rFonts w:cstheme="minorHAnsi"/>
        </w:rPr>
        <w:t xml:space="preserve">  Develop aspirational goals for the University while being realistic about day to day </w:t>
      </w:r>
    </w:p>
    <w:p w14:paraId="4BFF87C8" w14:textId="77777777" w:rsidR="0017025D" w:rsidRDefault="0017025D" w:rsidP="0067529F">
      <w:pPr>
        <w:spacing w:line="276" w:lineRule="auto"/>
        <w:rPr>
          <w:rFonts w:cstheme="minorHAnsi"/>
        </w:rPr>
      </w:pPr>
      <w:r>
        <w:rPr>
          <w:rFonts w:cstheme="minorHAnsi"/>
        </w:rPr>
        <w:tab/>
      </w:r>
      <w:r>
        <w:rPr>
          <w:rFonts w:cstheme="minorHAnsi"/>
        </w:rPr>
        <w:tab/>
        <w:t>needs.</w:t>
      </w:r>
    </w:p>
    <w:p w14:paraId="2508F3AD" w14:textId="77777777" w:rsidR="0017025D" w:rsidRDefault="0017025D" w:rsidP="0067529F">
      <w:pPr>
        <w:spacing w:line="276" w:lineRule="auto"/>
        <w:rPr>
          <w:rFonts w:cstheme="minorHAnsi"/>
        </w:rPr>
      </w:pPr>
      <w:r>
        <w:rPr>
          <w:rFonts w:cstheme="minorHAnsi"/>
        </w:rPr>
        <w:tab/>
      </w:r>
      <w:r w:rsidRPr="004D6887">
        <w:rPr>
          <w:rFonts w:cstheme="minorHAnsi"/>
          <w:b/>
        </w:rPr>
        <w:t>•</w:t>
      </w:r>
      <w:r>
        <w:rPr>
          <w:rFonts w:cstheme="minorHAnsi"/>
        </w:rPr>
        <w:t xml:space="preserve">  Make fair and reasoned decisions regarding tenure and promotion.</w:t>
      </w:r>
    </w:p>
    <w:p w14:paraId="6378FC87" w14:textId="77777777" w:rsidR="0017025D" w:rsidRDefault="0017025D" w:rsidP="0067529F"/>
    <w:p w14:paraId="337CA83A" w14:textId="77777777" w:rsidR="0017025D" w:rsidRDefault="0017025D" w:rsidP="0067529F">
      <w:r>
        <w:tab/>
      </w:r>
      <w:r>
        <w:tab/>
      </w:r>
      <w:r>
        <w:tab/>
        <w:t>Thank you for your consideration,</w:t>
      </w:r>
    </w:p>
    <w:p w14:paraId="504E8319" w14:textId="77777777" w:rsidR="0017025D" w:rsidRDefault="0017025D" w:rsidP="0067529F"/>
    <w:p w14:paraId="6F08419A" w14:textId="77777777" w:rsidR="0017025D" w:rsidRDefault="0017025D" w:rsidP="002E43EE">
      <w:r>
        <w:tab/>
      </w:r>
      <w:r>
        <w:tab/>
      </w:r>
      <w:r>
        <w:tab/>
      </w:r>
      <w:r>
        <w:tab/>
        <w:t>Members of the 2018-2019 Arkansas Tech Faculty Senate</w:t>
      </w:r>
    </w:p>
    <w:p w14:paraId="4C5E7F8E" w14:textId="77777777" w:rsidR="0017025D" w:rsidRPr="00DB60A6" w:rsidRDefault="0017025D" w:rsidP="0017025D"/>
    <w:p w14:paraId="42E89774" w14:textId="7296BF97" w:rsidR="0017025D" w:rsidRDefault="0017025D">
      <w:pPr>
        <w:rPr>
          <w:sz w:val="22"/>
          <w:szCs w:val="22"/>
        </w:rPr>
      </w:pPr>
      <w:r>
        <w:rPr>
          <w:sz w:val="22"/>
          <w:szCs w:val="22"/>
        </w:rPr>
        <w:br w:type="page"/>
      </w:r>
    </w:p>
    <w:p w14:paraId="1C40F85F" w14:textId="4F69C158" w:rsidR="0017025D" w:rsidRDefault="0017025D" w:rsidP="0017025D">
      <w:pPr>
        <w:jc w:val="center"/>
        <w:rPr>
          <w:sz w:val="22"/>
          <w:szCs w:val="22"/>
        </w:rPr>
      </w:pPr>
      <w:r>
        <w:rPr>
          <w:sz w:val="22"/>
          <w:szCs w:val="22"/>
        </w:rPr>
        <w:t>Appendix C</w:t>
      </w:r>
    </w:p>
    <w:p w14:paraId="272B2A55" w14:textId="0174DD37" w:rsidR="0017025D" w:rsidRDefault="0017025D" w:rsidP="0017025D">
      <w:pPr>
        <w:jc w:val="center"/>
        <w:rPr>
          <w:sz w:val="22"/>
          <w:szCs w:val="22"/>
        </w:rPr>
      </w:pPr>
      <w:r>
        <w:rPr>
          <w:sz w:val="22"/>
          <w:szCs w:val="22"/>
        </w:rPr>
        <w:t>Benefits and Discount Lists</w:t>
      </w:r>
    </w:p>
    <w:p w14:paraId="7B574B16" w14:textId="1324DE78" w:rsidR="0017025D" w:rsidRDefault="0017025D" w:rsidP="0017025D">
      <w:pPr>
        <w:jc w:val="center"/>
        <w:rPr>
          <w:sz w:val="22"/>
          <w:szCs w:val="22"/>
        </w:rPr>
      </w:pPr>
    </w:p>
    <w:p w14:paraId="502E43B7" w14:textId="77777777" w:rsidR="0017025D" w:rsidRDefault="0017025D" w:rsidP="009958BB">
      <w:pPr>
        <w:widowControl w:val="0"/>
        <w:autoSpaceDE w:val="0"/>
        <w:autoSpaceDN w:val="0"/>
        <w:adjustRightInd w:val="0"/>
      </w:pPr>
      <w:r>
        <w:tab/>
        <w:t xml:space="preserve"> </w:t>
      </w:r>
    </w:p>
    <w:p w14:paraId="19E8A15E" w14:textId="77777777" w:rsidR="0017025D" w:rsidRDefault="0017025D" w:rsidP="000B7EC9">
      <w:pPr>
        <w:widowControl w:val="0"/>
        <w:autoSpaceDE w:val="0"/>
        <w:autoSpaceDN w:val="0"/>
        <w:adjustRightInd w:val="0"/>
      </w:pPr>
    </w:p>
    <w:p w14:paraId="0C835D7B" w14:textId="77777777" w:rsidR="0017025D" w:rsidRDefault="0017025D" w:rsidP="000B7EC9">
      <w:pPr>
        <w:widowControl w:val="0"/>
        <w:autoSpaceDE w:val="0"/>
        <w:autoSpaceDN w:val="0"/>
        <w:adjustRightInd w:val="0"/>
      </w:pPr>
      <w:r w:rsidRPr="0024560B">
        <w:t xml:space="preserve">Adjunct Benefits: </w:t>
      </w:r>
    </w:p>
    <w:p w14:paraId="26A5F25B" w14:textId="77777777" w:rsidR="0017025D" w:rsidRPr="0024560B" w:rsidRDefault="0017025D" w:rsidP="000B7EC9">
      <w:pPr>
        <w:widowControl w:val="0"/>
        <w:autoSpaceDE w:val="0"/>
        <w:autoSpaceDN w:val="0"/>
        <w:adjustRightInd w:val="0"/>
      </w:pPr>
    </w:p>
    <w:p w14:paraId="474F4927" w14:textId="77777777" w:rsidR="0017025D" w:rsidRPr="0024560B" w:rsidRDefault="0017025D" w:rsidP="00D12357">
      <w:pPr>
        <w:widowControl w:val="0"/>
        <w:autoSpaceDE w:val="0"/>
        <w:autoSpaceDN w:val="0"/>
        <w:adjustRightInd w:val="0"/>
        <w:rPr>
          <w:b/>
          <w:color w:val="191919"/>
        </w:rPr>
      </w:pPr>
      <w:r w:rsidRPr="0024560B">
        <w:rPr>
          <w:b/>
          <w:color w:val="191919"/>
        </w:rPr>
        <w:t>Game tickets</w:t>
      </w:r>
    </w:p>
    <w:p w14:paraId="47B62A92" w14:textId="77777777" w:rsidR="0017025D" w:rsidRPr="0024560B" w:rsidRDefault="0017025D" w:rsidP="00D12357">
      <w:pPr>
        <w:widowControl w:val="0"/>
        <w:autoSpaceDE w:val="0"/>
        <w:autoSpaceDN w:val="0"/>
        <w:adjustRightInd w:val="0"/>
        <w:rPr>
          <w:color w:val="191919"/>
        </w:rPr>
      </w:pPr>
      <w:r w:rsidRPr="0024560B">
        <w:rPr>
          <w:color w:val="191919"/>
        </w:rPr>
        <w:t>Anyone with a Tech ID may enter athletic games free of charge. This includes their immediate family members as long as the employee is present with card.</w:t>
      </w:r>
    </w:p>
    <w:p w14:paraId="328BEEDE" w14:textId="77777777" w:rsidR="0017025D" w:rsidRDefault="0017025D" w:rsidP="000B7EC9">
      <w:pPr>
        <w:widowControl w:val="0"/>
        <w:autoSpaceDE w:val="0"/>
        <w:autoSpaceDN w:val="0"/>
        <w:adjustRightInd w:val="0"/>
        <w:rPr>
          <w:b/>
          <w:color w:val="191919"/>
        </w:rPr>
      </w:pPr>
    </w:p>
    <w:p w14:paraId="3D578D98" w14:textId="77777777" w:rsidR="0017025D" w:rsidRPr="0024560B" w:rsidRDefault="0017025D" w:rsidP="00D12357">
      <w:pPr>
        <w:widowControl w:val="0"/>
        <w:autoSpaceDE w:val="0"/>
        <w:autoSpaceDN w:val="0"/>
        <w:adjustRightInd w:val="0"/>
        <w:rPr>
          <w:color w:val="191919"/>
        </w:rPr>
      </w:pPr>
      <w:r w:rsidRPr="0024560B">
        <w:rPr>
          <w:b/>
          <w:color w:val="191919"/>
        </w:rPr>
        <w:t>ID Cards</w:t>
      </w:r>
    </w:p>
    <w:p w14:paraId="62DFDCFA" w14:textId="77777777" w:rsidR="0017025D" w:rsidRPr="0024560B" w:rsidRDefault="0017025D" w:rsidP="00D12357">
      <w:pPr>
        <w:widowControl w:val="0"/>
        <w:autoSpaceDE w:val="0"/>
        <w:autoSpaceDN w:val="0"/>
        <w:adjustRightInd w:val="0"/>
        <w:rPr>
          <w:color w:val="191919"/>
        </w:rPr>
      </w:pPr>
      <w:r w:rsidRPr="0024560B">
        <w:rPr>
          <w:color w:val="191919"/>
        </w:rPr>
        <w:t>ID cards provide adjuncts discounts at various food locations across campus, and at the ATU Bookstore. Some vendors might provide a discount on goods and services.</w:t>
      </w:r>
      <w:r>
        <w:rPr>
          <w:color w:val="191919"/>
        </w:rPr>
        <w:t>, but some will reserve discounts for students only.</w:t>
      </w:r>
      <w:r w:rsidRPr="0024560B">
        <w:rPr>
          <w:color w:val="191919"/>
        </w:rPr>
        <w:t xml:space="preserve"> *</w:t>
      </w:r>
    </w:p>
    <w:p w14:paraId="412D5E14" w14:textId="77777777" w:rsidR="0017025D" w:rsidRDefault="0017025D" w:rsidP="000B7EC9">
      <w:pPr>
        <w:widowControl w:val="0"/>
        <w:autoSpaceDE w:val="0"/>
        <w:autoSpaceDN w:val="0"/>
        <w:adjustRightInd w:val="0"/>
        <w:rPr>
          <w:b/>
          <w:color w:val="191919"/>
        </w:rPr>
      </w:pPr>
    </w:p>
    <w:p w14:paraId="047EF764" w14:textId="77777777" w:rsidR="0017025D" w:rsidRPr="0024560B" w:rsidRDefault="0017025D" w:rsidP="00D12357">
      <w:pPr>
        <w:widowControl w:val="0"/>
        <w:autoSpaceDE w:val="0"/>
        <w:autoSpaceDN w:val="0"/>
        <w:adjustRightInd w:val="0"/>
        <w:rPr>
          <w:b/>
          <w:color w:val="191919"/>
        </w:rPr>
      </w:pPr>
      <w:r w:rsidRPr="0024560B">
        <w:rPr>
          <w:b/>
          <w:color w:val="191919"/>
        </w:rPr>
        <w:t>Library</w:t>
      </w:r>
    </w:p>
    <w:p w14:paraId="15E56DCE" w14:textId="77777777" w:rsidR="0017025D" w:rsidRPr="0024560B" w:rsidRDefault="0017025D" w:rsidP="00D12357">
      <w:pPr>
        <w:widowControl w:val="0"/>
        <w:autoSpaceDE w:val="0"/>
        <w:autoSpaceDN w:val="0"/>
        <w:adjustRightInd w:val="0"/>
        <w:rPr>
          <w:color w:val="191919"/>
        </w:rPr>
      </w:pPr>
      <w:r w:rsidRPr="0024560B">
        <w:rPr>
          <w:color w:val="191919"/>
        </w:rPr>
        <w:t>Adjuncts may reserve and request materials. A librarian is assigned to each academic department and could give more details if needed.</w:t>
      </w:r>
    </w:p>
    <w:p w14:paraId="1DB22D56" w14:textId="77777777" w:rsidR="0017025D" w:rsidRDefault="0017025D" w:rsidP="000B7EC9">
      <w:pPr>
        <w:widowControl w:val="0"/>
        <w:autoSpaceDE w:val="0"/>
        <w:autoSpaceDN w:val="0"/>
        <w:adjustRightInd w:val="0"/>
        <w:rPr>
          <w:b/>
          <w:color w:val="191919"/>
        </w:rPr>
      </w:pPr>
    </w:p>
    <w:p w14:paraId="57820A3E" w14:textId="77777777" w:rsidR="0017025D" w:rsidRPr="0024560B" w:rsidRDefault="0017025D" w:rsidP="00D12357">
      <w:pPr>
        <w:widowControl w:val="0"/>
        <w:autoSpaceDE w:val="0"/>
        <w:autoSpaceDN w:val="0"/>
        <w:adjustRightInd w:val="0"/>
        <w:rPr>
          <w:b/>
          <w:color w:val="191919"/>
        </w:rPr>
      </w:pPr>
      <w:r w:rsidRPr="0024560B">
        <w:rPr>
          <w:b/>
          <w:color w:val="191919"/>
        </w:rPr>
        <w:t>Meal Plans</w:t>
      </w:r>
    </w:p>
    <w:p w14:paraId="32CFC9BC" w14:textId="77777777" w:rsidR="0017025D" w:rsidRPr="0024560B" w:rsidRDefault="0017025D" w:rsidP="00D12357">
      <w:pPr>
        <w:widowControl w:val="0"/>
        <w:autoSpaceDE w:val="0"/>
        <w:autoSpaceDN w:val="0"/>
        <w:adjustRightInd w:val="0"/>
        <w:rPr>
          <w:color w:val="191919"/>
        </w:rPr>
      </w:pPr>
      <w:r w:rsidRPr="0024560B">
        <w:rPr>
          <w:color w:val="191919"/>
        </w:rPr>
        <w:t xml:space="preserve">Adjuncts may purchase a meal plan for the semester or may add </w:t>
      </w:r>
      <w:proofErr w:type="spellStart"/>
      <w:r w:rsidRPr="0024560B">
        <w:rPr>
          <w:color w:val="191919"/>
        </w:rPr>
        <w:t>Wonderbucks</w:t>
      </w:r>
      <w:proofErr w:type="spellEnd"/>
      <w:r w:rsidRPr="0024560B">
        <w:rPr>
          <w:color w:val="191919"/>
        </w:rPr>
        <w:t xml:space="preserve"> to their id cards. </w:t>
      </w:r>
    </w:p>
    <w:p w14:paraId="687B09A3" w14:textId="77777777" w:rsidR="0017025D" w:rsidRDefault="0017025D" w:rsidP="00D12357">
      <w:pPr>
        <w:widowControl w:val="0"/>
        <w:autoSpaceDE w:val="0"/>
        <w:autoSpaceDN w:val="0"/>
        <w:adjustRightInd w:val="0"/>
        <w:rPr>
          <w:b/>
          <w:color w:val="191919"/>
        </w:rPr>
      </w:pPr>
    </w:p>
    <w:p w14:paraId="532D91F9" w14:textId="77777777" w:rsidR="0017025D" w:rsidRDefault="0017025D" w:rsidP="003C0DE0">
      <w:pPr>
        <w:widowControl w:val="0"/>
        <w:autoSpaceDE w:val="0"/>
        <w:autoSpaceDN w:val="0"/>
        <w:adjustRightInd w:val="0"/>
        <w:rPr>
          <w:b/>
          <w:color w:val="191919"/>
        </w:rPr>
      </w:pPr>
      <w:r>
        <w:rPr>
          <w:b/>
          <w:color w:val="191919"/>
        </w:rPr>
        <w:t>Racquetball Courts</w:t>
      </w:r>
    </w:p>
    <w:p w14:paraId="1645DC8B" w14:textId="77777777" w:rsidR="0017025D" w:rsidRPr="003C0DE0" w:rsidRDefault="0017025D" w:rsidP="003C0DE0">
      <w:pPr>
        <w:widowControl w:val="0"/>
        <w:autoSpaceDE w:val="0"/>
        <w:autoSpaceDN w:val="0"/>
        <w:adjustRightInd w:val="0"/>
        <w:ind w:firstLine="720"/>
        <w:rPr>
          <w:b/>
          <w:color w:val="191919"/>
        </w:rPr>
      </w:pPr>
      <w:r>
        <w:t xml:space="preserve">Admission to the racquetball courts during faculty/community hours for the adjunct faculty </w:t>
      </w:r>
      <w:r w:rsidRPr="003C0DE0">
        <w:t xml:space="preserve">and immediate family members (spouse and children) </w:t>
      </w:r>
    </w:p>
    <w:p w14:paraId="112A873B" w14:textId="77777777" w:rsidR="0017025D" w:rsidRDefault="0017025D" w:rsidP="00D12357">
      <w:pPr>
        <w:widowControl w:val="0"/>
        <w:autoSpaceDE w:val="0"/>
        <w:autoSpaceDN w:val="0"/>
        <w:adjustRightInd w:val="0"/>
        <w:rPr>
          <w:b/>
          <w:color w:val="191919"/>
        </w:rPr>
      </w:pPr>
    </w:p>
    <w:p w14:paraId="2792A7E5" w14:textId="77777777" w:rsidR="0017025D" w:rsidRPr="0024560B" w:rsidRDefault="0017025D" w:rsidP="00D12357">
      <w:pPr>
        <w:widowControl w:val="0"/>
        <w:autoSpaceDE w:val="0"/>
        <w:autoSpaceDN w:val="0"/>
        <w:adjustRightInd w:val="0"/>
        <w:rPr>
          <w:b/>
          <w:color w:val="191919"/>
        </w:rPr>
      </w:pPr>
      <w:r w:rsidRPr="0024560B">
        <w:rPr>
          <w:b/>
          <w:color w:val="191919"/>
        </w:rPr>
        <w:t>Retirement</w:t>
      </w:r>
    </w:p>
    <w:p w14:paraId="403FBE47" w14:textId="77777777" w:rsidR="0017025D" w:rsidRPr="0024560B" w:rsidRDefault="0017025D" w:rsidP="00D12357">
      <w:pPr>
        <w:widowControl w:val="0"/>
        <w:autoSpaceDE w:val="0"/>
        <w:autoSpaceDN w:val="0"/>
        <w:adjustRightInd w:val="0"/>
        <w:rPr>
          <w:color w:val="191919"/>
        </w:rPr>
      </w:pPr>
      <w:r w:rsidRPr="0024560B">
        <w:rPr>
          <w:color w:val="191919"/>
        </w:rPr>
        <w:t>Adjuncts may contribute money into a retirement fund.</w:t>
      </w:r>
    </w:p>
    <w:p w14:paraId="68738B92" w14:textId="77777777" w:rsidR="0017025D" w:rsidRDefault="0017025D" w:rsidP="000B7EC9">
      <w:pPr>
        <w:widowControl w:val="0"/>
        <w:autoSpaceDE w:val="0"/>
        <w:autoSpaceDN w:val="0"/>
        <w:adjustRightInd w:val="0"/>
        <w:rPr>
          <w:b/>
          <w:color w:val="191919"/>
        </w:rPr>
      </w:pPr>
    </w:p>
    <w:p w14:paraId="33BE61D1" w14:textId="77777777" w:rsidR="0017025D" w:rsidRDefault="0017025D" w:rsidP="000B7EC9">
      <w:pPr>
        <w:widowControl w:val="0"/>
        <w:autoSpaceDE w:val="0"/>
        <w:autoSpaceDN w:val="0"/>
        <w:adjustRightInd w:val="0"/>
        <w:rPr>
          <w:b/>
          <w:color w:val="191919"/>
        </w:rPr>
      </w:pPr>
      <w:r>
        <w:rPr>
          <w:b/>
          <w:color w:val="191919"/>
        </w:rPr>
        <w:t>Worker’s Compensation</w:t>
      </w:r>
    </w:p>
    <w:p w14:paraId="29BB597B" w14:textId="77777777" w:rsidR="0017025D" w:rsidRPr="0024560B" w:rsidRDefault="0017025D" w:rsidP="000B7EC9">
      <w:pPr>
        <w:widowControl w:val="0"/>
        <w:autoSpaceDE w:val="0"/>
        <w:autoSpaceDN w:val="0"/>
        <w:adjustRightInd w:val="0"/>
        <w:rPr>
          <w:color w:val="191919"/>
        </w:rPr>
      </w:pPr>
      <w:r>
        <w:rPr>
          <w:color w:val="191919"/>
        </w:rPr>
        <w:t xml:space="preserve">Adjuncts can access the Worker’s Compensation Insurance program provided that they have job related injuries. </w:t>
      </w:r>
    </w:p>
    <w:p w14:paraId="13649343" w14:textId="77777777" w:rsidR="0017025D" w:rsidRPr="009958BB" w:rsidRDefault="0017025D" w:rsidP="009958BB">
      <w:pPr>
        <w:widowControl w:val="0"/>
        <w:autoSpaceDE w:val="0"/>
        <w:autoSpaceDN w:val="0"/>
        <w:adjustRightInd w:val="0"/>
        <w:rPr>
          <w:color w:val="191919"/>
        </w:rPr>
      </w:pPr>
      <w:r w:rsidRPr="0024560B">
        <w:rPr>
          <w:color w:val="191919"/>
        </w:rPr>
        <w:t> </w:t>
      </w:r>
    </w:p>
    <w:p w14:paraId="14722112" w14:textId="77777777" w:rsidR="0017025D" w:rsidRDefault="0017025D" w:rsidP="00BA08BC">
      <w:pPr>
        <w:widowControl w:val="0"/>
        <w:autoSpaceDE w:val="0"/>
        <w:autoSpaceDN w:val="0"/>
        <w:adjustRightInd w:val="0"/>
        <w:ind w:left="630" w:hanging="630"/>
        <w:rPr>
          <w:b/>
        </w:rPr>
      </w:pPr>
      <w:proofErr w:type="spellStart"/>
      <w:r>
        <w:rPr>
          <w:b/>
        </w:rPr>
        <w:t>TechFit</w:t>
      </w:r>
      <w:proofErr w:type="spellEnd"/>
    </w:p>
    <w:p w14:paraId="312EC02A" w14:textId="790343D2" w:rsidR="0017025D" w:rsidRPr="0017025D" w:rsidRDefault="0017025D" w:rsidP="0017025D">
      <w:pPr>
        <w:widowControl w:val="0"/>
        <w:tabs>
          <w:tab w:val="left" w:pos="0"/>
          <w:tab w:val="left" w:pos="720"/>
        </w:tabs>
        <w:autoSpaceDE w:val="0"/>
        <w:autoSpaceDN w:val="0"/>
        <w:adjustRightInd w:val="0"/>
        <w:ind w:left="630"/>
        <w:rPr>
          <w:b/>
        </w:rPr>
      </w:pPr>
      <w:proofErr w:type="spellStart"/>
      <w:r>
        <w:rPr>
          <w:sz w:val="22"/>
          <w:szCs w:val="22"/>
        </w:rPr>
        <w:t>TechFit</w:t>
      </w:r>
      <w:proofErr w:type="spellEnd"/>
      <w:r>
        <w:rPr>
          <w:sz w:val="22"/>
          <w:szCs w:val="22"/>
        </w:rPr>
        <w:t xml:space="preserve"> may be utilized upon presentation of employee ID card. The employee’s account will be charged $25 per semester upon first visit. </w:t>
      </w:r>
    </w:p>
    <w:p w14:paraId="698EC806" w14:textId="77777777" w:rsidR="0017025D" w:rsidRDefault="0017025D" w:rsidP="00BA08BC">
      <w:pPr>
        <w:widowControl w:val="0"/>
        <w:autoSpaceDE w:val="0"/>
        <w:autoSpaceDN w:val="0"/>
        <w:adjustRightInd w:val="0"/>
        <w:jc w:val="center"/>
      </w:pPr>
    </w:p>
    <w:p w14:paraId="259C73EF" w14:textId="77777777" w:rsidR="0017025D" w:rsidRDefault="0017025D" w:rsidP="00BA08BC">
      <w:pPr>
        <w:widowControl w:val="0"/>
        <w:autoSpaceDE w:val="0"/>
        <w:autoSpaceDN w:val="0"/>
        <w:adjustRightInd w:val="0"/>
        <w:jc w:val="center"/>
      </w:pPr>
      <w:r>
        <w:t>Venders List</w:t>
      </w:r>
    </w:p>
    <w:p w14:paraId="7E1864EC" w14:textId="77777777" w:rsidR="0017025D" w:rsidRDefault="0017025D" w:rsidP="00BA08BC">
      <w:pPr>
        <w:widowControl w:val="0"/>
        <w:autoSpaceDE w:val="0"/>
        <w:autoSpaceDN w:val="0"/>
        <w:adjustRightInd w:val="0"/>
        <w:jc w:val="center"/>
      </w:pPr>
    </w:p>
    <w:p w14:paraId="08E4AE6B" w14:textId="77777777" w:rsidR="0017025D" w:rsidRPr="0024560B" w:rsidRDefault="0017025D" w:rsidP="000B7EC9">
      <w:pPr>
        <w:widowControl w:val="0"/>
        <w:autoSpaceDE w:val="0"/>
        <w:autoSpaceDN w:val="0"/>
        <w:adjustRightInd w:val="0"/>
      </w:pPr>
      <w:r w:rsidRPr="0024560B">
        <w:t>Below is an updated list of local businesses that take part in the student discount program upon presentation of the ID card:</w:t>
      </w:r>
      <w:r>
        <w:t xml:space="preserve"> </w:t>
      </w:r>
      <w:r w:rsidRPr="0024560B">
        <w:t>Student Rate</w:t>
      </w:r>
    </w:p>
    <w:p w14:paraId="4803FBF0" w14:textId="77777777" w:rsidR="0017025D" w:rsidRDefault="0017025D" w:rsidP="000B7EC9">
      <w:pPr>
        <w:widowControl w:val="0"/>
        <w:autoSpaceDE w:val="0"/>
        <w:autoSpaceDN w:val="0"/>
        <w:adjustRightInd w:val="0"/>
      </w:pPr>
    </w:p>
    <w:p w14:paraId="5BE50173" w14:textId="77777777" w:rsidR="0017025D" w:rsidRPr="0024560B" w:rsidRDefault="0017025D" w:rsidP="000B7EC9">
      <w:pPr>
        <w:widowControl w:val="0"/>
        <w:autoSpaceDE w:val="0"/>
        <w:autoSpaceDN w:val="0"/>
        <w:adjustRightInd w:val="0"/>
      </w:pPr>
      <w:r w:rsidRPr="0024560B">
        <w:t>St. Mary’s Fitness Center</w:t>
      </w:r>
    </w:p>
    <w:p w14:paraId="7B757BC1" w14:textId="77777777" w:rsidR="0017025D" w:rsidRPr="0024560B" w:rsidRDefault="0017025D" w:rsidP="000B7EC9">
      <w:pPr>
        <w:widowControl w:val="0"/>
        <w:autoSpaceDE w:val="0"/>
        <w:autoSpaceDN w:val="0"/>
        <w:adjustRightInd w:val="0"/>
      </w:pPr>
      <w:r w:rsidRPr="0024560B">
        <w:t>Back to Basics</w:t>
      </w:r>
    </w:p>
    <w:p w14:paraId="6519994A" w14:textId="77777777" w:rsidR="0017025D" w:rsidRPr="0024560B" w:rsidRDefault="0017025D" w:rsidP="000B7EC9">
      <w:pPr>
        <w:widowControl w:val="0"/>
        <w:autoSpaceDE w:val="0"/>
        <w:autoSpaceDN w:val="0"/>
        <w:adjustRightInd w:val="0"/>
      </w:pPr>
      <w:r w:rsidRPr="0024560B">
        <w:t>Beach Shack (tanning only)</w:t>
      </w:r>
    </w:p>
    <w:p w14:paraId="221AA797" w14:textId="77777777" w:rsidR="0017025D" w:rsidRPr="0024560B" w:rsidRDefault="0017025D" w:rsidP="000B7EC9">
      <w:pPr>
        <w:widowControl w:val="0"/>
        <w:autoSpaceDE w:val="0"/>
        <w:autoSpaceDN w:val="0"/>
        <w:adjustRightInd w:val="0"/>
      </w:pPr>
    </w:p>
    <w:p w14:paraId="739C216C" w14:textId="77777777" w:rsidR="0017025D" w:rsidRPr="0024560B" w:rsidRDefault="0017025D" w:rsidP="000B7EC9">
      <w:pPr>
        <w:widowControl w:val="0"/>
        <w:autoSpaceDE w:val="0"/>
        <w:autoSpaceDN w:val="0"/>
        <w:adjustRightInd w:val="0"/>
      </w:pPr>
      <w:r w:rsidRPr="0024560B">
        <w:t>20% Discount</w:t>
      </w:r>
    </w:p>
    <w:p w14:paraId="47BB16B5" w14:textId="77777777" w:rsidR="0017025D" w:rsidRPr="0024560B" w:rsidRDefault="0017025D" w:rsidP="000B7EC9">
      <w:pPr>
        <w:widowControl w:val="0"/>
        <w:autoSpaceDE w:val="0"/>
        <w:autoSpaceDN w:val="0"/>
        <w:adjustRightInd w:val="0"/>
      </w:pPr>
      <w:r w:rsidRPr="0024560B">
        <w:t>Papa Murphy’s</w:t>
      </w:r>
    </w:p>
    <w:p w14:paraId="6F62FBF0" w14:textId="77777777" w:rsidR="0017025D" w:rsidRPr="0024560B" w:rsidRDefault="0017025D" w:rsidP="000B7EC9">
      <w:pPr>
        <w:widowControl w:val="0"/>
        <w:autoSpaceDE w:val="0"/>
        <w:autoSpaceDN w:val="0"/>
        <w:adjustRightInd w:val="0"/>
      </w:pPr>
      <w:r w:rsidRPr="0024560B">
        <w:t>IHOP</w:t>
      </w:r>
    </w:p>
    <w:p w14:paraId="43680C64" w14:textId="77777777" w:rsidR="0017025D" w:rsidRPr="0024560B" w:rsidRDefault="0017025D" w:rsidP="000B7EC9">
      <w:pPr>
        <w:widowControl w:val="0"/>
        <w:autoSpaceDE w:val="0"/>
        <w:autoSpaceDN w:val="0"/>
        <w:adjustRightInd w:val="0"/>
      </w:pPr>
      <w:r w:rsidRPr="0024560B">
        <w:t>Russellville Eye Clinic</w:t>
      </w:r>
    </w:p>
    <w:p w14:paraId="09B028E1" w14:textId="77777777" w:rsidR="0017025D" w:rsidRPr="0024560B" w:rsidRDefault="0017025D" w:rsidP="000B7EC9">
      <w:pPr>
        <w:widowControl w:val="0"/>
        <w:autoSpaceDE w:val="0"/>
        <w:autoSpaceDN w:val="0"/>
        <w:adjustRightInd w:val="0"/>
      </w:pPr>
    </w:p>
    <w:p w14:paraId="461CFD54" w14:textId="77777777" w:rsidR="0017025D" w:rsidRPr="0024560B" w:rsidRDefault="0017025D" w:rsidP="000B7EC9">
      <w:pPr>
        <w:widowControl w:val="0"/>
        <w:autoSpaceDE w:val="0"/>
        <w:autoSpaceDN w:val="0"/>
        <w:adjustRightInd w:val="0"/>
      </w:pPr>
      <w:r w:rsidRPr="0024560B">
        <w:t>15% Discount</w:t>
      </w:r>
    </w:p>
    <w:p w14:paraId="612F6531" w14:textId="77777777" w:rsidR="0017025D" w:rsidRPr="0024560B" w:rsidRDefault="0017025D" w:rsidP="000B7EC9">
      <w:pPr>
        <w:widowControl w:val="0"/>
        <w:autoSpaceDE w:val="0"/>
        <w:autoSpaceDN w:val="0"/>
        <w:adjustRightInd w:val="0"/>
      </w:pPr>
      <w:r w:rsidRPr="0024560B">
        <w:t>America’s Best Value Inn</w:t>
      </w:r>
    </w:p>
    <w:p w14:paraId="7249F54B" w14:textId="77777777" w:rsidR="0017025D" w:rsidRPr="0024560B" w:rsidRDefault="0017025D" w:rsidP="000B7EC9">
      <w:pPr>
        <w:widowControl w:val="0"/>
        <w:autoSpaceDE w:val="0"/>
        <w:autoSpaceDN w:val="0"/>
        <w:adjustRightInd w:val="0"/>
      </w:pPr>
      <w:r w:rsidRPr="0024560B">
        <w:t>The Cake Place</w:t>
      </w:r>
    </w:p>
    <w:p w14:paraId="1A543F0D" w14:textId="77777777" w:rsidR="0017025D" w:rsidRPr="0024560B" w:rsidRDefault="0017025D" w:rsidP="000B7EC9">
      <w:pPr>
        <w:widowControl w:val="0"/>
        <w:autoSpaceDE w:val="0"/>
        <w:autoSpaceDN w:val="0"/>
        <w:adjustRightInd w:val="0"/>
      </w:pPr>
      <w:r w:rsidRPr="0024560B">
        <w:t xml:space="preserve">Pottery </w:t>
      </w:r>
      <w:proofErr w:type="spellStart"/>
      <w:r w:rsidRPr="0024560B">
        <w:t>Worx</w:t>
      </w:r>
      <w:proofErr w:type="spellEnd"/>
    </w:p>
    <w:p w14:paraId="2D03927E" w14:textId="77777777" w:rsidR="0017025D" w:rsidRPr="0024560B" w:rsidRDefault="0017025D" w:rsidP="000B7EC9">
      <w:pPr>
        <w:widowControl w:val="0"/>
        <w:autoSpaceDE w:val="0"/>
        <w:autoSpaceDN w:val="0"/>
        <w:adjustRightInd w:val="0"/>
      </w:pPr>
      <w:r w:rsidRPr="0024560B">
        <w:t xml:space="preserve">Pam’s Shoes and </w:t>
      </w:r>
      <w:proofErr w:type="spellStart"/>
      <w:r w:rsidRPr="0024560B">
        <w:t>Pedorthics</w:t>
      </w:r>
      <w:proofErr w:type="spellEnd"/>
    </w:p>
    <w:p w14:paraId="7D17AB29" w14:textId="77777777" w:rsidR="0017025D" w:rsidRPr="0024560B" w:rsidRDefault="0017025D" w:rsidP="000B7EC9">
      <w:pPr>
        <w:widowControl w:val="0"/>
        <w:autoSpaceDE w:val="0"/>
        <w:autoSpaceDN w:val="0"/>
        <w:adjustRightInd w:val="0"/>
      </w:pPr>
    </w:p>
    <w:p w14:paraId="100E375D" w14:textId="77777777" w:rsidR="0017025D" w:rsidRPr="0024560B" w:rsidRDefault="0017025D" w:rsidP="000B7EC9">
      <w:pPr>
        <w:widowControl w:val="0"/>
        <w:autoSpaceDE w:val="0"/>
        <w:autoSpaceDN w:val="0"/>
        <w:adjustRightInd w:val="0"/>
      </w:pPr>
      <w:r w:rsidRPr="0024560B">
        <w:t>10% Discount</w:t>
      </w:r>
    </w:p>
    <w:p w14:paraId="0C6E9AD1" w14:textId="77777777" w:rsidR="0017025D" w:rsidRPr="0024560B" w:rsidRDefault="0017025D" w:rsidP="000B7EC9">
      <w:pPr>
        <w:widowControl w:val="0"/>
        <w:autoSpaceDE w:val="0"/>
        <w:autoSpaceDN w:val="0"/>
        <w:adjustRightInd w:val="0"/>
      </w:pPr>
      <w:r w:rsidRPr="0024560B">
        <w:t xml:space="preserve">Western </w:t>
      </w:r>
      <w:proofErr w:type="spellStart"/>
      <w:r w:rsidRPr="0024560B">
        <w:t>Sizzlin</w:t>
      </w:r>
      <w:proofErr w:type="spellEnd"/>
    </w:p>
    <w:p w14:paraId="0A3607F7" w14:textId="77777777" w:rsidR="0017025D" w:rsidRPr="0024560B" w:rsidRDefault="0017025D" w:rsidP="000B7EC9">
      <w:pPr>
        <w:widowControl w:val="0"/>
        <w:autoSpaceDE w:val="0"/>
        <w:autoSpaceDN w:val="0"/>
        <w:adjustRightInd w:val="0"/>
      </w:pPr>
      <w:r w:rsidRPr="0024560B">
        <w:t>Buffalo Wild Wings</w:t>
      </w:r>
    </w:p>
    <w:p w14:paraId="55DC3F82" w14:textId="77777777" w:rsidR="0017025D" w:rsidRPr="0024560B" w:rsidRDefault="0017025D" w:rsidP="000B7EC9">
      <w:pPr>
        <w:widowControl w:val="0"/>
        <w:autoSpaceDE w:val="0"/>
        <w:autoSpaceDN w:val="0"/>
        <w:adjustRightInd w:val="0"/>
      </w:pPr>
      <w:r w:rsidRPr="0024560B">
        <w:t xml:space="preserve">Donut </w:t>
      </w:r>
      <w:proofErr w:type="spellStart"/>
      <w:r w:rsidRPr="0024560B">
        <w:t>Donut</w:t>
      </w:r>
      <w:proofErr w:type="spellEnd"/>
    </w:p>
    <w:p w14:paraId="7D7D4194" w14:textId="77777777" w:rsidR="0017025D" w:rsidRPr="0024560B" w:rsidRDefault="0017025D" w:rsidP="000B7EC9">
      <w:pPr>
        <w:widowControl w:val="0"/>
        <w:autoSpaceDE w:val="0"/>
        <w:autoSpaceDN w:val="0"/>
        <w:adjustRightInd w:val="0"/>
      </w:pPr>
      <w:r w:rsidRPr="0024560B">
        <w:t>Taco Johns</w:t>
      </w:r>
    </w:p>
    <w:p w14:paraId="4949C56C" w14:textId="77777777" w:rsidR="0017025D" w:rsidRPr="0024560B" w:rsidRDefault="0017025D" w:rsidP="000B7EC9">
      <w:pPr>
        <w:widowControl w:val="0"/>
        <w:autoSpaceDE w:val="0"/>
        <w:autoSpaceDN w:val="0"/>
        <w:adjustRightInd w:val="0"/>
      </w:pPr>
      <w:r w:rsidRPr="0024560B">
        <w:t>La Huerta</w:t>
      </w:r>
    </w:p>
    <w:p w14:paraId="2E27A769" w14:textId="77777777" w:rsidR="0017025D" w:rsidRPr="0024560B" w:rsidRDefault="0017025D" w:rsidP="000B7EC9">
      <w:pPr>
        <w:widowControl w:val="0"/>
        <w:autoSpaceDE w:val="0"/>
        <w:autoSpaceDN w:val="0"/>
        <w:adjustRightInd w:val="0"/>
      </w:pPr>
      <w:r w:rsidRPr="0024560B">
        <w:t>Rose Drug (cash prescriptions only)</w:t>
      </w:r>
    </w:p>
    <w:p w14:paraId="424E458E" w14:textId="77777777" w:rsidR="0017025D" w:rsidRPr="0024560B" w:rsidRDefault="0017025D" w:rsidP="000B7EC9">
      <w:pPr>
        <w:widowControl w:val="0"/>
        <w:autoSpaceDE w:val="0"/>
        <w:autoSpaceDN w:val="0"/>
        <w:adjustRightInd w:val="0"/>
      </w:pPr>
      <w:r w:rsidRPr="0024560B">
        <w:t>New Tire Company (except tires)</w:t>
      </w:r>
    </w:p>
    <w:p w14:paraId="4FCF2D54" w14:textId="77777777" w:rsidR="0017025D" w:rsidRPr="0024560B" w:rsidRDefault="0017025D" w:rsidP="000B7EC9">
      <w:pPr>
        <w:widowControl w:val="0"/>
        <w:autoSpaceDE w:val="0"/>
        <w:autoSpaceDN w:val="0"/>
        <w:adjustRightInd w:val="0"/>
      </w:pPr>
      <w:r w:rsidRPr="0024560B">
        <w:t>Subway</w:t>
      </w:r>
    </w:p>
    <w:p w14:paraId="5A0ADA10" w14:textId="77777777" w:rsidR="0017025D" w:rsidRPr="0024560B" w:rsidRDefault="0017025D" w:rsidP="000B7EC9">
      <w:pPr>
        <w:widowControl w:val="0"/>
        <w:autoSpaceDE w:val="0"/>
        <w:autoSpaceDN w:val="0"/>
        <w:adjustRightInd w:val="0"/>
      </w:pPr>
      <w:r w:rsidRPr="0024560B">
        <w:t>Brick Oven Pizza</w:t>
      </w:r>
    </w:p>
    <w:p w14:paraId="6D5C7CE3" w14:textId="77777777" w:rsidR="0017025D" w:rsidRPr="0024560B" w:rsidRDefault="0017025D" w:rsidP="000B7EC9">
      <w:pPr>
        <w:widowControl w:val="0"/>
        <w:autoSpaceDE w:val="0"/>
        <w:autoSpaceDN w:val="0"/>
        <w:adjustRightInd w:val="0"/>
      </w:pPr>
      <w:proofErr w:type="spellStart"/>
      <w:r w:rsidRPr="0024560B">
        <w:t>Feltner’s</w:t>
      </w:r>
      <w:proofErr w:type="spellEnd"/>
      <w:r w:rsidRPr="0024560B">
        <w:t xml:space="preserve"> </w:t>
      </w:r>
      <w:proofErr w:type="spellStart"/>
      <w:r w:rsidRPr="0024560B">
        <w:t>Whatta</w:t>
      </w:r>
      <w:proofErr w:type="spellEnd"/>
      <w:r w:rsidRPr="0024560B">
        <w:t>-Burger (except lunch specials)</w:t>
      </w:r>
    </w:p>
    <w:p w14:paraId="103011F2" w14:textId="77777777" w:rsidR="0017025D" w:rsidRPr="0024560B" w:rsidRDefault="0017025D" w:rsidP="000B7EC9">
      <w:pPr>
        <w:widowControl w:val="0"/>
        <w:autoSpaceDE w:val="0"/>
        <w:autoSpaceDN w:val="0"/>
        <w:adjustRightInd w:val="0"/>
      </w:pPr>
      <w:r w:rsidRPr="0024560B">
        <w:t>Linh’s Vietnamese Cuisine</w:t>
      </w:r>
    </w:p>
    <w:p w14:paraId="1F2D1F99" w14:textId="77777777" w:rsidR="0017025D" w:rsidRPr="0024560B" w:rsidRDefault="0017025D" w:rsidP="000B7EC9">
      <w:pPr>
        <w:widowControl w:val="0"/>
        <w:autoSpaceDE w:val="0"/>
        <w:autoSpaceDN w:val="0"/>
        <w:adjustRightInd w:val="0"/>
      </w:pPr>
      <w:r w:rsidRPr="0024560B">
        <w:t>Starbucks</w:t>
      </w:r>
    </w:p>
    <w:p w14:paraId="2121EA47" w14:textId="77777777" w:rsidR="0017025D" w:rsidRPr="0024560B" w:rsidRDefault="0017025D" w:rsidP="000B7EC9">
      <w:pPr>
        <w:widowControl w:val="0"/>
        <w:autoSpaceDE w:val="0"/>
        <w:autoSpaceDN w:val="0"/>
        <w:adjustRightInd w:val="0"/>
      </w:pPr>
      <w:r w:rsidRPr="0024560B">
        <w:t>Old Post BBQ</w:t>
      </w:r>
    </w:p>
    <w:p w14:paraId="2D257A63" w14:textId="77777777" w:rsidR="0017025D" w:rsidRPr="0024560B" w:rsidRDefault="0017025D" w:rsidP="000B7EC9">
      <w:pPr>
        <w:widowControl w:val="0"/>
        <w:autoSpaceDE w:val="0"/>
        <w:autoSpaceDN w:val="0"/>
        <w:adjustRightInd w:val="0"/>
      </w:pPr>
      <w:r w:rsidRPr="0024560B">
        <w:t>Lavish</w:t>
      </w:r>
    </w:p>
    <w:p w14:paraId="11D50494" w14:textId="77777777" w:rsidR="0017025D" w:rsidRPr="0024560B" w:rsidRDefault="0017025D" w:rsidP="000B7EC9">
      <w:pPr>
        <w:widowControl w:val="0"/>
        <w:autoSpaceDE w:val="0"/>
        <w:autoSpaceDN w:val="0"/>
        <w:adjustRightInd w:val="0"/>
      </w:pPr>
      <w:r w:rsidRPr="0024560B">
        <w:t>New China</w:t>
      </w:r>
    </w:p>
    <w:p w14:paraId="341D68B9" w14:textId="77777777" w:rsidR="0017025D" w:rsidRPr="0024560B" w:rsidRDefault="0017025D" w:rsidP="000B7EC9">
      <w:pPr>
        <w:widowControl w:val="0"/>
        <w:autoSpaceDE w:val="0"/>
        <w:autoSpaceDN w:val="0"/>
        <w:adjustRightInd w:val="0"/>
      </w:pPr>
      <w:r w:rsidRPr="0024560B">
        <w:t>Leaning Willow</w:t>
      </w:r>
    </w:p>
    <w:p w14:paraId="67475B92" w14:textId="77777777" w:rsidR="0017025D" w:rsidRPr="0024560B" w:rsidRDefault="0017025D" w:rsidP="000B7EC9">
      <w:pPr>
        <w:widowControl w:val="0"/>
        <w:autoSpaceDE w:val="0"/>
        <w:autoSpaceDN w:val="0"/>
        <w:adjustRightInd w:val="0"/>
      </w:pPr>
      <w:r w:rsidRPr="0024560B">
        <w:t>The Other Foot</w:t>
      </w:r>
    </w:p>
    <w:p w14:paraId="3790CC20" w14:textId="77777777" w:rsidR="0017025D" w:rsidRPr="0024560B" w:rsidRDefault="0017025D" w:rsidP="000B7EC9">
      <w:pPr>
        <w:widowControl w:val="0"/>
        <w:autoSpaceDE w:val="0"/>
        <w:autoSpaceDN w:val="0"/>
        <w:adjustRightInd w:val="0"/>
      </w:pPr>
      <w:r w:rsidRPr="0024560B">
        <w:t xml:space="preserve">GT’s Tanning/Southern Glow </w:t>
      </w:r>
      <w:proofErr w:type="spellStart"/>
      <w:r w:rsidRPr="0024560B">
        <w:t>Tanz</w:t>
      </w:r>
      <w:proofErr w:type="spellEnd"/>
    </w:p>
    <w:p w14:paraId="48F3CA88" w14:textId="77777777" w:rsidR="0017025D" w:rsidRPr="0024560B" w:rsidRDefault="0017025D" w:rsidP="000B7EC9">
      <w:pPr>
        <w:widowControl w:val="0"/>
        <w:autoSpaceDE w:val="0"/>
        <w:autoSpaceDN w:val="0"/>
        <w:adjustRightInd w:val="0"/>
      </w:pPr>
      <w:r w:rsidRPr="0024560B">
        <w:t>Tangles</w:t>
      </w:r>
    </w:p>
    <w:p w14:paraId="4BAD9441" w14:textId="77777777" w:rsidR="0017025D" w:rsidRPr="0024560B" w:rsidRDefault="0017025D" w:rsidP="000B7EC9">
      <w:pPr>
        <w:widowControl w:val="0"/>
        <w:autoSpaceDE w:val="0"/>
        <w:autoSpaceDN w:val="0"/>
        <w:adjustRightInd w:val="0"/>
      </w:pPr>
      <w:r w:rsidRPr="0024560B">
        <w:t>Firehouse Subs</w:t>
      </w:r>
    </w:p>
    <w:p w14:paraId="5D1D5B14" w14:textId="77777777" w:rsidR="0017025D" w:rsidRDefault="0017025D" w:rsidP="000B7EC9">
      <w:r w:rsidRPr="0024560B">
        <w:t>AT&amp;T</w:t>
      </w:r>
    </w:p>
    <w:p w14:paraId="4A3BE375" w14:textId="77777777" w:rsidR="0017025D" w:rsidRDefault="0017025D" w:rsidP="000B7EC9"/>
    <w:p w14:paraId="7691ED7F" w14:textId="77777777" w:rsidR="0017025D" w:rsidRPr="0024560B" w:rsidRDefault="0017025D" w:rsidP="00FD3851">
      <w:pPr>
        <w:widowControl w:val="0"/>
        <w:autoSpaceDE w:val="0"/>
        <w:autoSpaceDN w:val="0"/>
        <w:adjustRightInd w:val="0"/>
      </w:pPr>
      <w:r w:rsidRPr="0024560B">
        <w:t>5% Discount</w:t>
      </w:r>
    </w:p>
    <w:p w14:paraId="575113DA" w14:textId="77777777" w:rsidR="0017025D" w:rsidRPr="0024560B" w:rsidRDefault="0017025D" w:rsidP="00FD3851">
      <w:pPr>
        <w:widowControl w:val="0"/>
        <w:autoSpaceDE w:val="0"/>
        <w:autoSpaceDN w:val="0"/>
        <w:adjustRightInd w:val="0"/>
      </w:pPr>
      <w:proofErr w:type="spellStart"/>
      <w:r w:rsidRPr="0024560B">
        <w:t>Freddo’s</w:t>
      </w:r>
      <w:proofErr w:type="spellEnd"/>
    </w:p>
    <w:p w14:paraId="5C736FA1" w14:textId="77777777" w:rsidR="0017025D" w:rsidRPr="0024560B" w:rsidRDefault="0017025D" w:rsidP="00FD3851">
      <w:pPr>
        <w:widowControl w:val="0"/>
        <w:autoSpaceDE w:val="0"/>
        <w:autoSpaceDN w:val="0"/>
        <w:adjustRightInd w:val="0"/>
      </w:pPr>
      <w:proofErr w:type="spellStart"/>
      <w:r w:rsidRPr="0024560B">
        <w:t>Quiznos</w:t>
      </w:r>
      <w:proofErr w:type="spellEnd"/>
    </w:p>
    <w:p w14:paraId="538E60BC" w14:textId="77777777" w:rsidR="0017025D" w:rsidRPr="0024560B" w:rsidRDefault="0017025D" w:rsidP="00FD3851">
      <w:pPr>
        <w:widowControl w:val="0"/>
        <w:autoSpaceDE w:val="0"/>
        <w:autoSpaceDN w:val="0"/>
        <w:adjustRightInd w:val="0"/>
      </w:pPr>
      <w:r w:rsidRPr="0024560B">
        <w:t>Arkansas Tire and Auto</w:t>
      </w:r>
    </w:p>
    <w:p w14:paraId="1821DFB2" w14:textId="77777777" w:rsidR="0017025D" w:rsidRPr="0024560B" w:rsidRDefault="0017025D" w:rsidP="00FD3851">
      <w:pPr>
        <w:widowControl w:val="0"/>
        <w:autoSpaceDE w:val="0"/>
        <w:autoSpaceDN w:val="0"/>
        <w:adjustRightInd w:val="0"/>
      </w:pPr>
    </w:p>
    <w:p w14:paraId="668F6982" w14:textId="77777777" w:rsidR="0017025D" w:rsidRPr="0024560B" w:rsidRDefault="0017025D" w:rsidP="000B7EC9"/>
    <w:p w14:paraId="6886919E" w14:textId="77777777" w:rsidR="0017025D" w:rsidRDefault="0017025D" w:rsidP="00BA08BC">
      <w:pPr>
        <w:spacing w:before="100" w:beforeAutospacing="1" w:after="100" w:afterAutospacing="1"/>
        <w:rPr>
          <w:sz w:val="22"/>
          <w:szCs w:val="22"/>
        </w:rPr>
      </w:pPr>
    </w:p>
    <w:p w14:paraId="0D8D43C0" w14:textId="77777777" w:rsidR="0017025D" w:rsidRDefault="0017025D" w:rsidP="00BA08BC">
      <w:pPr>
        <w:spacing w:before="100" w:beforeAutospacing="1" w:after="100" w:afterAutospacing="1"/>
        <w:rPr>
          <w:sz w:val="22"/>
          <w:szCs w:val="22"/>
        </w:rPr>
      </w:pPr>
    </w:p>
    <w:p w14:paraId="7F6CDF0F" w14:textId="77777777" w:rsidR="0017025D" w:rsidRDefault="0017025D" w:rsidP="00BA08BC">
      <w:pPr>
        <w:spacing w:before="100" w:beforeAutospacing="1" w:after="100" w:afterAutospacing="1"/>
        <w:rPr>
          <w:sz w:val="22"/>
          <w:szCs w:val="22"/>
        </w:rPr>
      </w:pPr>
    </w:p>
    <w:p w14:paraId="0EB63924" w14:textId="77777777" w:rsidR="0017025D" w:rsidRPr="0024560B" w:rsidRDefault="0017025D" w:rsidP="000B7EC9"/>
    <w:p w14:paraId="08775F0A" w14:textId="77777777" w:rsidR="0017025D" w:rsidRDefault="0017025D" w:rsidP="0017025D">
      <w:pPr>
        <w:rPr>
          <w:sz w:val="22"/>
          <w:szCs w:val="22"/>
        </w:rPr>
      </w:pPr>
    </w:p>
    <w:p w14:paraId="08C10E14" w14:textId="114990C6" w:rsidR="0017025D" w:rsidRDefault="0017025D" w:rsidP="0017025D">
      <w:pPr>
        <w:rPr>
          <w:sz w:val="22"/>
          <w:szCs w:val="22"/>
        </w:rPr>
      </w:pPr>
    </w:p>
    <w:p w14:paraId="4E43A4D7" w14:textId="6038BC0A" w:rsidR="0017025D" w:rsidRDefault="0017025D" w:rsidP="0017025D">
      <w:pPr>
        <w:rPr>
          <w:sz w:val="22"/>
          <w:szCs w:val="22"/>
        </w:rPr>
      </w:pPr>
    </w:p>
    <w:p w14:paraId="7B92BBA6" w14:textId="304E7ABA" w:rsidR="0017025D" w:rsidRDefault="0017025D" w:rsidP="0017025D">
      <w:pPr>
        <w:rPr>
          <w:sz w:val="22"/>
          <w:szCs w:val="22"/>
        </w:rPr>
      </w:pPr>
    </w:p>
    <w:p w14:paraId="4DC6EEA3" w14:textId="3D0D2ECA" w:rsidR="0017025D" w:rsidRDefault="0017025D" w:rsidP="0017025D">
      <w:pPr>
        <w:rPr>
          <w:sz w:val="22"/>
          <w:szCs w:val="22"/>
        </w:rPr>
      </w:pPr>
    </w:p>
    <w:p w14:paraId="3DC8D0BA" w14:textId="7DDB6AD1" w:rsidR="0017025D" w:rsidRDefault="0017025D" w:rsidP="0017025D">
      <w:pPr>
        <w:rPr>
          <w:sz w:val="22"/>
          <w:szCs w:val="22"/>
        </w:rPr>
      </w:pPr>
    </w:p>
    <w:p w14:paraId="5EB89E41" w14:textId="77777777" w:rsidR="0017025D" w:rsidRDefault="0017025D" w:rsidP="0017025D">
      <w:pPr>
        <w:rPr>
          <w:sz w:val="22"/>
          <w:szCs w:val="22"/>
        </w:rPr>
      </w:pPr>
    </w:p>
    <w:sectPr w:rsidR="0017025D" w:rsidSect="00B83AD1">
      <w:headerReference w:type="default" r:id="rId10"/>
      <w:headerReference w:type="first" r:id="rId11"/>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73E3" w14:textId="77777777" w:rsidR="00A252DF" w:rsidRDefault="00A252DF" w:rsidP="00B41CE9">
      <w:r>
        <w:separator/>
      </w:r>
    </w:p>
  </w:endnote>
  <w:endnote w:type="continuationSeparator" w:id="0">
    <w:p w14:paraId="674AE1E1" w14:textId="77777777" w:rsidR="00A252DF" w:rsidRDefault="00A252DF" w:rsidP="00B4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3C249" w14:textId="77777777" w:rsidR="00A252DF" w:rsidRDefault="00A252DF" w:rsidP="00B41CE9">
      <w:r>
        <w:separator/>
      </w:r>
    </w:p>
  </w:footnote>
  <w:footnote w:type="continuationSeparator" w:id="0">
    <w:p w14:paraId="16040EE5" w14:textId="77777777" w:rsidR="00A252DF" w:rsidRDefault="00A252DF" w:rsidP="00B4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37BF" w14:textId="007DC618" w:rsidR="00E21D0B" w:rsidRDefault="00AF39BF" w:rsidP="00223EC1">
    <w:pPr>
      <w:tabs>
        <w:tab w:val="left" w:pos="3963"/>
        <w:tab w:val="left" w:pos="9900"/>
      </w:tabs>
    </w:pPr>
    <w:sdt>
      <w:sdtPr>
        <w:id w:val="360478815"/>
        <w:docPartObj>
          <w:docPartGallery w:val="Watermarks"/>
          <w:docPartUnique/>
        </w:docPartObj>
      </w:sdtPr>
      <w:sdtEndPr/>
      <w:sdtContent>
        <w:r>
          <w:rPr>
            <w:noProof/>
          </w:rPr>
          <w:pict w14:anchorId="06AB5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21D0B">
      <w:t>T</w:t>
    </w:r>
    <w:r w:rsidR="006B4533">
      <w:t>he Faculty Senate – December 5</w:t>
    </w:r>
    <w:r w:rsidR="000D1B89">
      <w:t>, 2018</w:t>
    </w:r>
    <w:r w:rsidR="00E21D0B">
      <w:tab/>
    </w:r>
    <w:r w:rsidR="00223EC1">
      <w:tab/>
    </w:r>
    <w:r w:rsidR="00E21D0B">
      <w:fldChar w:fldCharType="begin"/>
    </w:r>
    <w:r w:rsidR="00E21D0B">
      <w:instrText xml:space="preserve"> PAGE   \* MERGEFORMAT </w:instrText>
    </w:r>
    <w:r w:rsidR="00E21D0B">
      <w:fldChar w:fldCharType="separate"/>
    </w:r>
    <w:r>
      <w:rPr>
        <w:noProof/>
      </w:rPr>
      <w:t>9</w:t>
    </w:r>
    <w:r w:rsidR="00E21D0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B651" w14:textId="77777777" w:rsidR="004C12D9" w:rsidRDefault="00AF39BF" w:rsidP="004C12D9">
    <w:pPr>
      <w:tabs>
        <w:tab w:val="left" w:pos="3963"/>
        <w:tab w:val="left" w:pos="9900"/>
      </w:tabs>
    </w:pPr>
    <w:sdt>
      <w:sdtPr>
        <w:id w:val="-555701096"/>
        <w:docPartObj>
          <w:docPartGallery w:val="Watermarks"/>
          <w:docPartUnique/>
        </w:docPartObj>
      </w:sdtPr>
      <w:sdtEndPr/>
      <w:sdtContent>
        <w:r>
          <w:rPr>
            <w:noProof/>
          </w:rPr>
          <w:pict w14:anchorId="7654D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C12D9">
      <w:tab/>
    </w:r>
    <w:r w:rsidR="004C12D9">
      <w:tab/>
    </w:r>
  </w:p>
  <w:p w14:paraId="33AD2887" w14:textId="77777777" w:rsidR="00CE5968" w:rsidRDefault="00CE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3B6"/>
    <w:multiLevelType w:val="hybridMultilevel"/>
    <w:tmpl w:val="46F235BC"/>
    <w:lvl w:ilvl="0" w:tplc="369C5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502BC"/>
    <w:multiLevelType w:val="hybridMultilevel"/>
    <w:tmpl w:val="30708658"/>
    <w:lvl w:ilvl="0" w:tplc="55D06424">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0D47"/>
    <w:multiLevelType w:val="hybridMultilevel"/>
    <w:tmpl w:val="E3EA2580"/>
    <w:lvl w:ilvl="0" w:tplc="00A4E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A44767"/>
    <w:multiLevelType w:val="hybridMultilevel"/>
    <w:tmpl w:val="30B8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A4F9A"/>
    <w:multiLevelType w:val="hybridMultilevel"/>
    <w:tmpl w:val="3528AD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F3463"/>
    <w:multiLevelType w:val="hybridMultilevel"/>
    <w:tmpl w:val="CD5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8"/>
    <w:rsid w:val="00001687"/>
    <w:rsid w:val="00002B09"/>
    <w:rsid w:val="00003CFF"/>
    <w:rsid w:val="000044D3"/>
    <w:rsid w:val="00005704"/>
    <w:rsid w:val="00005AB7"/>
    <w:rsid w:val="00005FF8"/>
    <w:rsid w:val="000062F1"/>
    <w:rsid w:val="000063AC"/>
    <w:rsid w:val="00006686"/>
    <w:rsid w:val="00007488"/>
    <w:rsid w:val="00007CEB"/>
    <w:rsid w:val="00007F27"/>
    <w:rsid w:val="0001061F"/>
    <w:rsid w:val="0001151B"/>
    <w:rsid w:val="00011B43"/>
    <w:rsid w:val="00011EC6"/>
    <w:rsid w:val="0001208B"/>
    <w:rsid w:val="00012C06"/>
    <w:rsid w:val="00013686"/>
    <w:rsid w:val="000138F2"/>
    <w:rsid w:val="00015F8C"/>
    <w:rsid w:val="000166C9"/>
    <w:rsid w:val="00016CA1"/>
    <w:rsid w:val="00017223"/>
    <w:rsid w:val="00020989"/>
    <w:rsid w:val="00021D0D"/>
    <w:rsid w:val="000225AF"/>
    <w:rsid w:val="00024E6C"/>
    <w:rsid w:val="000256DE"/>
    <w:rsid w:val="00025B92"/>
    <w:rsid w:val="00025FE0"/>
    <w:rsid w:val="000269DF"/>
    <w:rsid w:val="000276A5"/>
    <w:rsid w:val="00030FE2"/>
    <w:rsid w:val="00032F3C"/>
    <w:rsid w:val="00033263"/>
    <w:rsid w:val="00033E70"/>
    <w:rsid w:val="00034D85"/>
    <w:rsid w:val="00034FFE"/>
    <w:rsid w:val="00035937"/>
    <w:rsid w:val="000371E0"/>
    <w:rsid w:val="00040754"/>
    <w:rsid w:val="000409C2"/>
    <w:rsid w:val="00040A8A"/>
    <w:rsid w:val="00040C78"/>
    <w:rsid w:val="000411C0"/>
    <w:rsid w:val="000412C0"/>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8FA"/>
    <w:rsid w:val="00067F4F"/>
    <w:rsid w:val="00072A42"/>
    <w:rsid w:val="000732DF"/>
    <w:rsid w:val="00073939"/>
    <w:rsid w:val="000746BB"/>
    <w:rsid w:val="00074A6F"/>
    <w:rsid w:val="000752DE"/>
    <w:rsid w:val="000769E4"/>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1A0C"/>
    <w:rsid w:val="0009222C"/>
    <w:rsid w:val="0009377B"/>
    <w:rsid w:val="00093CB6"/>
    <w:rsid w:val="00093EDE"/>
    <w:rsid w:val="0009661C"/>
    <w:rsid w:val="0009723D"/>
    <w:rsid w:val="00097BD8"/>
    <w:rsid w:val="000A13A2"/>
    <w:rsid w:val="000A2F43"/>
    <w:rsid w:val="000A4F85"/>
    <w:rsid w:val="000A50B7"/>
    <w:rsid w:val="000A5F72"/>
    <w:rsid w:val="000A6227"/>
    <w:rsid w:val="000A675C"/>
    <w:rsid w:val="000A67F5"/>
    <w:rsid w:val="000B0077"/>
    <w:rsid w:val="000B05D0"/>
    <w:rsid w:val="000B073E"/>
    <w:rsid w:val="000B3858"/>
    <w:rsid w:val="000B46BA"/>
    <w:rsid w:val="000B4803"/>
    <w:rsid w:val="000B4EAC"/>
    <w:rsid w:val="000B706F"/>
    <w:rsid w:val="000B7CEC"/>
    <w:rsid w:val="000C2272"/>
    <w:rsid w:val="000C25D7"/>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715A"/>
    <w:rsid w:val="000D7813"/>
    <w:rsid w:val="000D7B9A"/>
    <w:rsid w:val="000E00E2"/>
    <w:rsid w:val="000E0D4A"/>
    <w:rsid w:val="000E1321"/>
    <w:rsid w:val="000E14BF"/>
    <w:rsid w:val="000E1B18"/>
    <w:rsid w:val="000E1B61"/>
    <w:rsid w:val="000E2BE1"/>
    <w:rsid w:val="000E487A"/>
    <w:rsid w:val="000E4ABB"/>
    <w:rsid w:val="000E5BC6"/>
    <w:rsid w:val="000E5CFB"/>
    <w:rsid w:val="000E6190"/>
    <w:rsid w:val="000E64F3"/>
    <w:rsid w:val="000E6A0C"/>
    <w:rsid w:val="000E6CF1"/>
    <w:rsid w:val="000E6E41"/>
    <w:rsid w:val="000F1F3C"/>
    <w:rsid w:val="000F2E20"/>
    <w:rsid w:val="000F430E"/>
    <w:rsid w:val="000F51F2"/>
    <w:rsid w:val="000F533B"/>
    <w:rsid w:val="000F5C01"/>
    <w:rsid w:val="000F6807"/>
    <w:rsid w:val="000F6A6F"/>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A81"/>
    <w:rsid w:val="00115F14"/>
    <w:rsid w:val="001165C9"/>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2F4C"/>
    <w:rsid w:val="00143BFA"/>
    <w:rsid w:val="00143FC3"/>
    <w:rsid w:val="0014579F"/>
    <w:rsid w:val="00145D30"/>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3E5F"/>
    <w:rsid w:val="001648EB"/>
    <w:rsid w:val="00164AFE"/>
    <w:rsid w:val="00166044"/>
    <w:rsid w:val="001668DB"/>
    <w:rsid w:val="0017025D"/>
    <w:rsid w:val="00171579"/>
    <w:rsid w:val="001715DE"/>
    <w:rsid w:val="00171905"/>
    <w:rsid w:val="00172A6A"/>
    <w:rsid w:val="00172FC2"/>
    <w:rsid w:val="0017438F"/>
    <w:rsid w:val="0017578B"/>
    <w:rsid w:val="001760EA"/>
    <w:rsid w:val="00177A66"/>
    <w:rsid w:val="00177B76"/>
    <w:rsid w:val="001806AD"/>
    <w:rsid w:val="001807BA"/>
    <w:rsid w:val="0018176A"/>
    <w:rsid w:val="00181AE8"/>
    <w:rsid w:val="00182250"/>
    <w:rsid w:val="0018256F"/>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6848"/>
    <w:rsid w:val="001979D8"/>
    <w:rsid w:val="00197A84"/>
    <w:rsid w:val="00197DDD"/>
    <w:rsid w:val="001A0895"/>
    <w:rsid w:val="001A0934"/>
    <w:rsid w:val="001A1869"/>
    <w:rsid w:val="001A3113"/>
    <w:rsid w:val="001A33C2"/>
    <w:rsid w:val="001A440E"/>
    <w:rsid w:val="001A6903"/>
    <w:rsid w:val="001B1093"/>
    <w:rsid w:val="001B2A1C"/>
    <w:rsid w:val="001B3D42"/>
    <w:rsid w:val="001B3E1E"/>
    <w:rsid w:val="001B4059"/>
    <w:rsid w:val="001B5E61"/>
    <w:rsid w:val="001B6145"/>
    <w:rsid w:val="001B6291"/>
    <w:rsid w:val="001C0558"/>
    <w:rsid w:val="001C1D06"/>
    <w:rsid w:val="001C20E2"/>
    <w:rsid w:val="001C29F6"/>
    <w:rsid w:val="001C2F07"/>
    <w:rsid w:val="001C3473"/>
    <w:rsid w:val="001C58B7"/>
    <w:rsid w:val="001C5B83"/>
    <w:rsid w:val="001C65F6"/>
    <w:rsid w:val="001C670A"/>
    <w:rsid w:val="001C731A"/>
    <w:rsid w:val="001C743E"/>
    <w:rsid w:val="001D0423"/>
    <w:rsid w:val="001D1A17"/>
    <w:rsid w:val="001D1EE2"/>
    <w:rsid w:val="001D23AB"/>
    <w:rsid w:val="001D2869"/>
    <w:rsid w:val="001D2EA6"/>
    <w:rsid w:val="001D55F2"/>
    <w:rsid w:val="001D56F5"/>
    <w:rsid w:val="001D59C8"/>
    <w:rsid w:val="001D5B8A"/>
    <w:rsid w:val="001D69FC"/>
    <w:rsid w:val="001D6B61"/>
    <w:rsid w:val="001D70B6"/>
    <w:rsid w:val="001E07D6"/>
    <w:rsid w:val="001E09CB"/>
    <w:rsid w:val="001E0B04"/>
    <w:rsid w:val="001E1B3A"/>
    <w:rsid w:val="001E1E13"/>
    <w:rsid w:val="001E2687"/>
    <w:rsid w:val="001E3831"/>
    <w:rsid w:val="001E6086"/>
    <w:rsid w:val="001E7194"/>
    <w:rsid w:val="001F00E9"/>
    <w:rsid w:val="001F0EE8"/>
    <w:rsid w:val="001F18D4"/>
    <w:rsid w:val="001F231E"/>
    <w:rsid w:val="001F28C4"/>
    <w:rsid w:val="001F2E6B"/>
    <w:rsid w:val="001F304E"/>
    <w:rsid w:val="001F48E7"/>
    <w:rsid w:val="001F5D5A"/>
    <w:rsid w:val="00200D7E"/>
    <w:rsid w:val="00202318"/>
    <w:rsid w:val="00202BB5"/>
    <w:rsid w:val="00204192"/>
    <w:rsid w:val="002046A7"/>
    <w:rsid w:val="002048B6"/>
    <w:rsid w:val="00205CD4"/>
    <w:rsid w:val="00206B42"/>
    <w:rsid w:val="002106D6"/>
    <w:rsid w:val="0021098E"/>
    <w:rsid w:val="00210E02"/>
    <w:rsid w:val="00210F0D"/>
    <w:rsid w:val="00212458"/>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79DF"/>
    <w:rsid w:val="00240D15"/>
    <w:rsid w:val="0024123A"/>
    <w:rsid w:val="002427F9"/>
    <w:rsid w:val="00242AC1"/>
    <w:rsid w:val="00243B59"/>
    <w:rsid w:val="00244417"/>
    <w:rsid w:val="00244E39"/>
    <w:rsid w:val="002470C4"/>
    <w:rsid w:val="002506CA"/>
    <w:rsid w:val="0025079C"/>
    <w:rsid w:val="00252445"/>
    <w:rsid w:val="00252CAD"/>
    <w:rsid w:val="00252F32"/>
    <w:rsid w:val="002535FD"/>
    <w:rsid w:val="00253E60"/>
    <w:rsid w:val="00253FA5"/>
    <w:rsid w:val="00254211"/>
    <w:rsid w:val="002551CD"/>
    <w:rsid w:val="00256AF3"/>
    <w:rsid w:val="00260078"/>
    <w:rsid w:val="00260183"/>
    <w:rsid w:val="002619A5"/>
    <w:rsid w:val="00262FFD"/>
    <w:rsid w:val="002638E1"/>
    <w:rsid w:val="002642C8"/>
    <w:rsid w:val="0026543C"/>
    <w:rsid w:val="00265955"/>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9C7"/>
    <w:rsid w:val="00284F54"/>
    <w:rsid w:val="00285D1D"/>
    <w:rsid w:val="00285F52"/>
    <w:rsid w:val="00286890"/>
    <w:rsid w:val="00286CA8"/>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5F4"/>
    <w:rsid w:val="002B079D"/>
    <w:rsid w:val="002B2401"/>
    <w:rsid w:val="002B2582"/>
    <w:rsid w:val="002B34D0"/>
    <w:rsid w:val="002B4165"/>
    <w:rsid w:val="002B49BC"/>
    <w:rsid w:val="002B5E8B"/>
    <w:rsid w:val="002B7549"/>
    <w:rsid w:val="002B76E0"/>
    <w:rsid w:val="002C411A"/>
    <w:rsid w:val="002C5428"/>
    <w:rsid w:val="002C5513"/>
    <w:rsid w:val="002C654F"/>
    <w:rsid w:val="002C65CB"/>
    <w:rsid w:val="002C788B"/>
    <w:rsid w:val="002C7BCF"/>
    <w:rsid w:val="002D1874"/>
    <w:rsid w:val="002D188F"/>
    <w:rsid w:val="002D1E2B"/>
    <w:rsid w:val="002D2E26"/>
    <w:rsid w:val="002D455D"/>
    <w:rsid w:val="002D4A91"/>
    <w:rsid w:val="002D5813"/>
    <w:rsid w:val="002D6B91"/>
    <w:rsid w:val="002D7D8E"/>
    <w:rsid w:val="002E123E"/>
    <w:rsid w:val="002E1310"/>
    <w:rsid w:val="002E3D0F"/>
    <w:rsid w:val="002E5693"/>
    <w:rsid w:val="002E6167"/>
    <w:rsid w:val="002E648D"/>
    <w:rsid w:val="002E7464"/>
    <w:rsid w:val="002F1A9E"/>
    <w:rsid w:val="002F384C"/>
    <w:rsid w:val="002F38D9"/>
    <w:rsid w:val="002F57F4"/>
    <w:rsid w:val="002F7E6C"/>
    <w:rsid w:val="003004CA"/>
    <w:rsid w:val="00300544"/>
    <w:rsid w:val="003006D6"/>
    <w:rsid w:val="00300720"/>
    <w:rsid w:val="003015C0"/>
    <w:rsid w:val="00301DAD"/>
    <w:rsid w:val="00302E89"/>
    <w:rsid w:val="00303C8F"/>
    <w:rsid w:val="0030405A"/>
    <w:rsid w:val="00304BAE"/>
    <w:rsid w:val="00305892"/>
    <w:rsid w:val="00305F2A"/>
    <w:rsid w:val="00306CC7"/>
    <w:rsid w:val="00307002"/>
    <w:rsid w:val="00307855"/>
    <w:rsid w:val="00310905"/>
    <w:rsid w:val="0031101B"/>
    <w:rsid w:val="00311A06"/>
    <w:rsid w:val="0031334A"/>
    <w:rsid w:val="00313A3C"/>
    <w:rsid w:val="00314547"/>
    <w:rsid w:val="0031529F"/>
    <w:rsid w:val="0031581F"/>
    <w:rsid w:val="003158A6"/>
    <w:rsid w:val="003159E3"/>
    <w:rsid w:val="00315CF6"/>
    <w:rsid w:val="00315D28"/>
    <w:rsid w:val="00315FD4"/>
    <w:rsid w:val="00315FF0"/>
    <w:rsid w:val="00320085"/>
    <w:rsid w:val="0032020C"/>
    <w:rsid w:val="0032024B"/>
    <w:rsid w:val="00321D7B"/>
    <w:rsid w:val="00324800"/>
    <w:rsid w:val="00324E4F"/>
    <w:rsid w:val="00324E9E"/>
    <w:rsid w:val="00325E0E"/>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8C9"/>
    <w:rsid w:val="003649A9"/>
    <w:rsid w:val="00364A01"/>
    <w:rsid w:val="003651F2"/>
    <w:rsid w:val="00365A1D"/>
    <w:rsid w:val="00366993"/>
    <w:rsid w:val="00367E4F"/>
    <w:rsid w:val="00370602"/>
    <w:rsid w:val="00372E70"/>
    <w:rsid w:val="00372F34"/>
    <w:rsid w:val="0037319F"/>
    <w:rsid w:val="003737A8"/>
    <w:rsid w:val="003744C4"/>
    <w:rsid w:val="00374A18"/>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4033"/>
    <w:rsid w:val="00387CDC"/>
    <w:rsid w:val="0039085C"/>
    <w:rsid w:val="0039107E"/>
    <w:rsid w:val="003918EA"/>
    <w:rsid w:val="00392778"/>
    <w:rsid w:val="00392B0D"/>
    <w:rsid w:val="00392F9C"/>
    <w:rsid w:val="00394B1E"/>
    <w:rsid w:val="00397AB1"/>
    <w:rsid w:val="003A0619"/>
    <w:rsid w:val="003A15CA"/>
    <w:rsid w:val="003A2237"/>
    <w:rsid w:val="003A22BA"/>
    <w:rsid w:val="003A27B8"/>
    <w:rsid w:val="003A3176"/>
    <w:rsid w:val="003A33AB"/>
    <w:rsid w:val="003A3B15"/>
    <w:rsid w:val="003A5DFA"/>
    <w:rsid w:val="003A63CF"/>
    <w:rsid w:val="003A6DA6"/>
    <w:rsid w:val="003B0D42"/>
    <w:rsid w:val="003B1055"/>
    <w:rsid w:val="003B1242"/>
    <w:rsid w:val="003B1331"/>
    <w:rsid w:val="003B1875"/>
    <w:rsid w:val="003B1FFE"/>
    <w:rsid w:val="003B3742"/>
    <w:rsid w:val="003B3E3A"/>
    <w:rsid w:val="003B7AF3"/>
    <w:rsid w:val="003C161B"/>
    <w:rsid w:val="003C2C22"/>
    <w:rsid w:val="003C650E"/>
    <w:rsid w:val="003C6813"/>
    <w:rsid w:val="003C6C57"/>
    <w:rsid w:val="003C7540"/>
    <w:rsid w:val="003D00C7"/>
    <w:rsid w:val="003D1FD0"/>
    <w:rsid w:val="003D277B"/>
    <w:rsid w:val="003D3F4B"/>
    <w:rsid w:val="003D3FEF"/>
    <w:rsid w:val="003D4C93"/>
    <w:rsid w:val="003D6E57"/>
    <w:rsid w:val="003D6FFE"/>
    <w:rsid w:val="003D76BB"/>
    <w:rsid w:val="003E0602"/>
    <w:rsid w:val="003E0AAD"/>
    <w:rsid w:val="003E207F"/>
    <w:rsid w:val="003E50BE"/>
    <w:rsid w:val="003E5834"/>
    <w:rsid w:val="003E611C"/>
    <w:rsid w:val="003E61B2"/>
    <w:rsid w:val="003F16E7"/>
    <w:rsid w:val="003F1B71"/>
    <w:rsid w:val="003F2C9C"/>
    <w:rsid w:val="003F434C"/>
    <w:rsid w:val="003F46E2"/>
    <w:rsid w:val="003F6B09"/>
    <w:rsid w:val="003F6D7F"/>
    <w:rsid w:val="003F7D8E"/>
    <w:rsid w:val="00400DA8"/>
    <w:rsid w:val="00402550"/>
    <w:rsid w:val="004028EE"/>
    <w:rsid w:val="004047C6"/>
    <w:rsid w:val="004052E5"/>
    <w:rsid w:val="004053CF"/>
    <w:rsid w:val="00410003"/>
    <w:rsid w:val="00411EDA"/>
    <w:rsid w:val="00412149"/>
    <w:rsid w:val="004139AC"/>
    <w:rsid w:val="00413C2A"/>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7EF8"/>
    <w:rsid w:val="004302F8"/>
    <w:rsid w:val="0043060B"/>
    <w:rsid w:val="00430716"/>
    <w:rsid w:val="00433429"/>
    <w:rsid w:val="0043391C"/>
    <w:rsid w:val="00433F37"/>
    <w:rsid w:val="004343AC"/>
    <w:rsid w:val="004346FC"/>
    <w:rsid w:val="00435B5E"/>
    <w:rsid w:val="00435F6E"/>
    <w:rsid w:val="00436845"/>
    <w:rsid w:val="00436DE3"/>
    <w:rsid w:val="00440AE0"/>
    <w:rsid w:val="004414D1"/>
    <w:rsid w:val="00443192"/>
    <w:rsid w:val="004438F2"/>
    <w:rsid w:val="004440E7"/>
    <w:rsid w:val="00444449"/>
    <w:rsid w:val="00444488"/>
    <w:rsid w:val="0044450A"/>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0F2"/>
    <w:rsid w:val="004578B9"/>
    <w:rsid w:val="00457D84"/>
    <w:rsid w:val="004610FD"/>
    <w:rsid w:val="00461108"/>
    <w:rsid w:val="004623D7"/>
    <w:rsid w:val="00462608"/>
    <w:rsid w:val="00462809"/>
    <w:rsid w:val="00463FB1"/>
    <w:rsid w:val="0046409E"/>
    <w:rsid w:val="00464B35"/>
    <w:rsid w:val="00464D63"/>
    <w:rsid w:val="004651AD"/>
    <w:rsid w:val="0046791C"/>
    <w:rsid w:val="00470819"/>
    <w:rsid w:val="00470FFE"/>
    <w:rsid w:val="004725F2"/>
    <w:rsid w:val="00472F9C"/>
    <w:rsid w:val="00473880"/>
    <w:rsid w:val="00473FA6"/>
    <w:rsid w:val="00475210"/>
    <w:rsid w:val="00476B51"/>
    <w:rsid w:val="00476EF2"/>
    <w:rsid w:val="00476FAF"/>
    <w:rsid w:val="00477CA6"/>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61A0"/>
    <w:rsid w:val="00496C6C"/>
    <w:rsid w:val="00497743"/>
    <w:rsid w:val="004A1055"/>
    <w:rsid w:val="004A16EC"/>
    <w:rsid w:val="004A177F"/>
    <w:rsid w:val="004A20A5"/>
    <w:rsid w:val="004A4059"/>
    <w:rsid w:val="004A44F9"/>
    <w:rsid w:val="004A473F"/>
    <w:rsid w:val="004A5BDB"/>
    <w:rsid w:val="004A6BEE"/>
    <w:rsid w:val="004A6D8E"/>
    <w:rsid w:val="004A719D"/>
    <w:rsid w:val="004B05CB"/>
    <w:rsid w:val="004B16DC"/>
    <w:rsid w:val="004B1AC2"/>
    <w:rsid w:val="004B2CE7"/>
    <w:rsid w:val="004B304D"/>
    <w:rsid w:val="004B3693"/>
    <w:rsid w:val="004B3CA5"/>
    <w:rsid w:val="004B4C64"/>
    <w:rsid w:val="004B4C99"/>
    <w:rsid w:val="004B4EC0"/>
    <w:rsid w:val="004B4F98"/>
    <w:rsid w:val="004B5B2E"/>
    <w:rsid w:val="004B62F1"/>
    <w:rsid w:val="004B6F51"/>
    <w:rsid w:val="004B7C61"/>
    <w:rsid w:val="004C0D28"/>
    <w:rsid w:val="004C12D9"/>
    <w:rsid w:val="004C2A80"/>
    <w:rsid w:val="004C2C46"/>
    <w:rsid w:val="004C50F6"/>
    <w:rsid w:val="004C5AFC"/>
    <w:rsid w:val="004C665A"/>
    <w:rsid w:val="004C7E3E"/>
    <w:rsid w:val="004D096E"/>
    <w:rsid w:val="004D1C07"/>
    <w:rsid w:val="004D1E67"/>
    <w:rsid w:val="004D31C0"/>
    <w:rsid w:val="004D33E6"/>
    <w:rsid w:val="004D4267"/>
    <w:rsid w:val="004D49A2"/>
    <w:rsid w:val="004D4F9A"/>
    <w:rsid w:val="004D624C"/>
    <w:rsid w:val="004D728C"/>
    <w:rsid w:val="004D798A"/>
    <w:rsid w:val="004D7A8B"/>
    <w:rsid w:val="004E0160"/>
    <w:rsid w:val="004E0E62"/>
    <w:rsid w:val="004E11B3"/>
    <w:rsid w:val="004E1A4E"/>
    <w:rsid w:val="004E3260"/>
    <w:rsid w:val="004E3671"/>
    <w:rsid w:val="004E3DB8"/>
    <w:rsid w:val="004E408B"/>
    <w:rsid w:val="004E45B2"/>
    <w:rsid w:val="004E56C2"/>
    <w:rsid w:val="004E60A7"/>
    <w:rsid w:val="004E66F3"/>
    <w:rsid w:val="004E6736"/>
    <w:rsid w:val="004F2876"/>
    <w:rsid w:val="004F491F"/>
    <w:rsid w:val="004F4D2B"/>
    <w:rsid w:val="004F637E"/>
    <w:rsid w:val="004F7540"/>
    <w:rsid w:val="004F75B1"/>
    <w:rsid w:val="004F7CFB"/>
    <w:rsid w:val="005002C8"/>
    <w:rsid w:val="005011ED"/>
    <w:rsid w:val="00501C39"/>
    <w:rsid w:val="00502047"/>
    <w:rsid w:val="0050293C"/>
    <w:rsid w:val="00502947"/>
    <w:rsid w:val="00503475"/>
    <w:rsid w:val="00503967"/>
    <w:rsid w:val="005045A8"/>
    <w:rsid w:val="005045F4"/>
    <w:rsid w:val="005047A2"/>
    <w:rsid w:val="005077DA"/>
    <w:rsid w:val="00507E4B"/>
    <w:rsid w:val="005109F8"/>
    <w:rsid w:val="00510F60"/>
    <w:rsid w:val="00511E2F"/>
    <w:rsid w:val="0051358D"/>
    <w:rsid w:val="00514D81"/>
    <w:rsid w:val="00515BA8"/>
    <w:rsid w:val="005205E1"/>
    <w:rsid w:val="005214DE"/>
    <w:rsid w:val="0052302A"/>
    <w:rsid w:val="005237B5"/>
    <w:rsid w:val="005241F2"/>
    <w:rsid w:val="0052433B"/>
    <w:rsid w:val="00524F85"/>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EDB"/>
    <w:rsid w:val="00543C2F"/>
    <w:rsid w:val="005463AB"/>
    <w:rsid w:val="005463EE"/>
    <w:rsid w:val="00547564"/>
    <w:rsid w:val="00550C13"/>
    <w:rsid w:val="005521F1"/>
    <w:rsid w:val="00553CE0"/>
    <w:rsid w:val="00553ED3"/>
    <w:rsid w:val="005547C9"/>
    <w:rsid w:val="005560CD"/>
    <w:rsid w:val="005570EA"/>
    <w:rsid w:val="00557666"/>
    <w:rsid w:val="0056076C"/>
    <w:rsid w:val="005608EA"/>
    <w:rsid w:val="00561260"/>
    <w:rsid w:val="0056175F"/>
    <w:rsid w:val="00562E2D"/>
    <w:rsid w:val="005637A5"/>
    <w:rsid w:val="005646FB"/>
    <w:rsid w:val="00564A21"/>
    <w:rsid w:val="00564E39"/>
    <w:rsid w:val="005655A3"/>
    <w:rsid w:val="00565742"/>
    <w:rsid w:val="0056666F"/>
    <w:rsid w:val="005675B9"/>
    <w:rsid w:val="00567CFC"/>
    <w:rsid w:val="005717E8"/>
    <w:rsid w:val="00571F34"/>
    <w:rsid w:val="00571FE8"/>
    <w:rsid w:val="00572A62"/>
    <w:rsid w:val="0057342F"/>
    <w:rsid w:val="00574FFB"/>
    <w:rsid w:val="00576465"/>
    <w:rsid w:val="00582320"/>
    <w:rsid w:val="00583463"/>
    <w:rsid w:val="005849DC"/>
    <w:rsid w:val="00584EFA"/>
    <w:rsid w:val="00585451"/>
    <w:rsid w:val="005855C0"/>
    <w:rsid w:val="00590D80"/>
    <w:rsid w:val="005911D3"/>
    <w:rsid w:val="00592808"/>
    <w:rsid w:val="00592FF7"/>
    <w:rsid w:val="0059323E"/>
    <w:rsid w:val="00593D2F"/>
    <w:rsid w:val="00594F92"/>
    <w:rsid w:val="00597CAD"/>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73B3"/>
    <w:rsid w:val="005D748B"/>
    <w:rsid w:val="005D7F6E"/>
    <w:rsid w:val="005E322B"/>
    <w:rsid w:val="005E324A"/>
    <w:rsid w:val="005E385E"/>
    <w:rsid w:val="005E4E9B"/>
    <w:rsid w:val="005E4F42"/>
    <w:rsid w:val="005E512B"/>
    <w:rsid w:val="005E647B"/>
    <w:rsid w:val="005E68D6"/>
    <w:rsid w:val="005E715A"/>
    <w:rsid w:val="005F0557"/>
    <w:rsid w:val="005F2851"/>
    <w:rsid w:val="005F36C9"/>
    <w:rsid w:val="005F3A43"/>
    <w:rsid w:val="005F4CC0"/>
    <w:rsid w:val="005F4DBE"/>
    <w:rsid w:val="005F5905"/>
    <w:rsid w:val="005F6040"/>
    <w:rsid w:val="00600420"/>
    <w:rsid w:val="00600AAB"/>
    <w:rsid w:val="0060125E"/>
    <w:rsid w:val="006017C9"/>
    <w:rsid w:val="00601F8E"/>
    <w:rsid w:val="00602A98"/>
    <w:rsid w:val="00602C45"/>
    <w:rsid w:val="0060321C"/>
    <w:rsid w:val="0060325D"/>
    <w:rsid w:val="006038E6"/>
    <w:rsid w:val="00603DC2"/>
    <w:rsid w:val="00603F71"/>
    <w:rsid w:val="006040F0"/>
    <w:rsid w:val="006047AC"/>
    <w:rsid w:val="00605066"/>
    <w:rsid w:val="0060515D"/>
    <w:rsid w:val="00605C47"/>
    <w:rsid w:val="00606131"/>
    <w:rsid w:val="00607126"/>
    <w:rsid w:val="00607287"/>
    <w:rsid w:val="00610A65"/>
    <w:rsid w:val="00610EEB"/>
    <w:rsid w:val="0061151C"/>
    <w:rsid w:val="0061239C"/>
    <w:rsid w:val="00612B88"/>
    <w:rsid w:val="00612B96"/>
    <w:rsid w:val="006133CD"/>
    <w:rsid w:val="00613FA9"/>
    <w:rsid w:val="006143AB"/>
    <w:rsid w:val="0061488E"/>
    <w:rsid w:val="00614B6E"/>
    <w:rsid w:val="00615467"/>
    <w:rsid w:val="0062205E"/>
    <w:rsid w:val="0062242C"/>
    <w:rsid w:val="006244FE"/>
    <w:rsid w:val="00624696"/>
    <w:rsid w:val="006263A4"/>
    <w:rsid w:val="0063103D"/>
    <w:rsid w:val="00631303"/>
    <w:rsid w:val="00631308"/>
    <w:rsid w:val="00631866"/>
    <w:rsid w:val="00631897"/>
    <w:rsid w:val="00633ACF"/>
    <w:rsid w:val="00634BCA"/>
    <w:rsid w:val="006352DD"/>
    <w:rsid w:val="0063546F"/>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733"/>
    <w:rsid w:val="0067683D"/>
    <w:rsid w:val="0067778C"/>
    <w:rsid w:val="00677FF7"/>
    <w:rsid w:val="006800C4"/>
    <w:rsid w:val="006811B7"/>
    <w:rsid w:val="006814D5"/>
    <w:rsid w:val="00681EA6"/>
    <w:rsid w:val="006821DF"/>
    <w:rsid w:val="00682C76"/>
    <w:rsid w:val="0068385C"/>
    <w:rsid w:val="006843B4"/>
    <w:rsid w:val="0068509F"/>
    <w:rsid w:val="00690113"/>
    <w:rsid w:val="00691328"/>
    <w:rsid w:val="0069327E"/>
    <w:rsid w:val="00694DFC"/>
    <w:rsid w:val="00695762"/>
    <w:rsid w:val="006962FE"/>
    <w:rsid w:val="00696E79"/>
    <w:rsid w:val="006A0B59"/>
    <w:rsid w:val="006A1153"/>
    <w:rsid w:val="006A268C"/>
    <w:rsid w:val="006A5AAB"/>
    <w:rsid w:val="006A5E4D"/>
    <w:rsid w:val="006A62CF"/>
    <w:rsid w:val="006A6AA2"/>
    <w:rsid w:val="006A6C3F"/>
    <w:rsid w:val="006A6FB9"/>
    <w:rsid w:val="006A7F5B"/>
    <w:rsid w:val="006B006A"/>
    <w:rsid w:val="006B04A1"/>
    <w:rsid w:val="006B0735"/>
    <w:rsid w:val="006B0C3F"/>
    <w:rsid w:val="006B0D82"/>
    <w:rsid w:val="006B2229"/>
    <w:rsid w:val="006B4533"/>
    <w:rsid w:val="006B4E6F"/>
    <w:rsid w:val="006B577E"/>
    <w:rsid w:val="006B5BF5"/>
    <w:rsid w:val="006B60DE"/>
    <w:rsid w:val="006C08C6"/>
    <w:rsid w:val="006C0C0A"/>
    <w:rsid w:val="006C0E93"/>
    <w:rsid w:val="006C131D"/>
    <w:rsid w:val="006C1EA2"/>
    <w:rsid w:val="006C2D5E"/>
    <w:rsid w:val="006C374E"/>
    <w:rsid w:val="006C4BFE"/>
    <w:rsid w:val="006C4D2D"/>
    <w:rsid w:val="006C4FEA"/>
    <w:rsid w:val="006C5628"/>
    <w:rsid w:val="006C589D"/>
    <w:rsid w:val="006C58EE"/>
    <w:rsid w:val="006C7388"/>
    <w:rsid w:val="006D03A9"/>
    <w:rsid w:val="006D27CF"/>
    <w:rsid w:val="006D44A6"/>
    <w:rsid w:val="006D452F"/>
    <w:rsid w:val="006D4E64"/>
    <w:rsid w:val="006D5CAE"/>
    <w:rsid w:val="006D714A"/>
    <w:rsid w:val="006E224B"/>
    <w:rsid w:val="006E3AD8"/>
    <w:rsid w:val="006E4711"/>
    <w:rsid w:val="006E6130"/>
    <w:rsid w:val="006E705D"/>
    <w:rsid w:val="006E7206"/>
    <w:rsid w:val="006F00A6"/>
    <w:rsid w:val="006F0D9C"/>
    <w:rsid w:val="006F210C"/>
    <w:rsid w:val="006F25AD"/>
    <w:rsid w:val="006F266A"/>
    <w:rsid w:val="006F45AC"/>
    <w:rsid w:val="006F468D"/>
    <w:rsid w:val="006F6A84"/>
    <w:rsid w:val="00700D5A"/>
    <w:rsid w:val="00701D91"/>
    <w:rsid w:val="00702738"/>
    <w:rsid w:val="0070475A"/>
    <w:rsid w:val="00704C1B"/>
    <w:rsid w:val="00705036"/>
    <w:rsid w:val="0070741B"/>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966"/>
    <w:rsid w:val="00723311"/>
    <w:rsid w:val="007233F8"/>
    <w:rsid w:val="0072435B"/>
    <w:rsid w:val="0072603B"/>
    <w:rsid w:val="00726D18"/>
    <w:rsid w:val="00726D71"/>
    <w:rsid w:val="00727823"/>
    <w:rsid w:val="007300F6"/>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3553"/>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4CF"/>
    <w:rsid w:val="00755B7C"/>
    <w:rsid w:val="00755E46"/>
    <w:rsid w:val="0075784F"/>
    <w:rsid w:val="007601CD"/>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67C53"/>
    <w:rsid w:val="00770FEB"/>
    <w:rsid w:val="00771F8B"/>
    <w:rsid w:val="00772341"/>
    <w:rsid w:val="0077260E"/>
    <w:rsid w:val="00772B51"/>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483"/>
    <w:rsid w:val="0079064D"/>
    <w:rsid w:val="00790AF7"/>
    <w:rsid w:val="007915F3"/>
    <w:rsid w:val="00792156"/>
    <w:rsid w:val="0079260D"/>
    <w:rsid w:val="007926A8"/>
    <w:rsid w:val="007932A4"/>
    <w:rsid w:val="0079411E"/>
    <w:rsid w:val="007943F0"/>
    <w:rsid w:val="00795768"/>
    <w:rsid w:val="007A055D"/>
    <w:rsid w:val="007A0E40"/>
    <w:rsid w:val="007A1214"/>
    <w:rsid w:val="007A2A68"/>
    <w:rsid w:val="007A335D"/>
    <w:rsid w:val="007A3D42"/>
    <w:rsid w:val="007A5DCA"/>
    <w:rsid w:val="007A6361"/>
    <w:rsid w:val="007A7849"/>
    <w:rsid w:val="007A7B95"/>
    <w:rsid w:val="007B0090"/>
    <w:rsid w:val="007B416A"/>
    <w:rsid w:val="007B4482"/>
    <w:rsid w:val="007B5179"/>
    <w:rsid w:val="007B654E"/>
    <w:rsid w:val="007B6E0C"/>
    <w:rsid w:val="007C1AD2"/>
    <w:rsid w:val="007C22B8"/>
    <w:rsid w:val="007C2A69"/>
    <w:rsid w:val="007C3994"/>
    <w:rsid w:val="007C5189"/>
    <w:rsid w:val="007C55FA"/>
    <w:rsid w:val="007C7B06"/>
    <w:rsid w:val="007C7C45"/>
    <w:rsid w:val="007D0067"/>
    <w:rsid w:val="007D1C35"/>
    <w:rsid w:val="007D1C88"/>
    <w:rsid w:val="007D2693"/>
    <w:rsid w:val="007D395D"/>
    <w:rsid w:val="007D4305"/>
    <w:rsid w:val="007D49E5"/>
    <w:rsid w:val="007D4A10"/>
    <w:rsid w:val="007D4F72"/>
    <w:rsid w:val="007D506D"/>
    <w:rsid w:val="007D510A"/>
    <w:rsid w:val="007D5EBF"/>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B21"/>
    <w:rsid w:val="007F218C"/>
    <w:rsid w:val="007F2BFD"/>
    <w:rsid w:val="007F2CF6"/>
    <w:rsid w:val="007F3165"/>
    <w:rsid w:val="007F438F"/>
    <w:rsid w:val="007F4DEE"/>
    <w:rsid w:val="007F4EAB"/>
    <w:rsid w:val="007F5579"/>
    <w:rsid w:val="00801B22"/>
    <w:rsid w:val="00802427"/>
    <w:rsid w:val="00802BC5"/>
    <w:rsid w:val="00802E22"/>
    <w:rsid w:val="00803FC9"/>
    <w:rsid w:val="00805655"/>
    <w:rsid w:val="0080591C"/>
    <w:rsid w:val="008063F3"/>
    <w:rsid w:val="00810439"/>
    <w:rsid w:val="00810D50"/>
    <w:rsid w:val="0081106E"/>
    <w:rsid w:val="00811926"/>
    <w:rsid w:val="0081286C"/>
    <w:rsid w:val="008142AF"/>
    <w:rsid w:val="00814A6B"/>
    <w:rsid w:val="00814DB2"/>
    <w:rsid w:val="00815EF9"/>
    <w:rsid w:val="0081607C"/>
    <w:rsid w:val="00816926"/>
    <w:rsid w:val="00816AC0"/>
    <w:rsid w:val="00817562"/>
    <w:rsid w:val="0081761D"/>
    <w:rsid w:val="0082062F"/>
    <w:rsid w:val="00821DE8"/>
    <w:rsid w:val="00821E1A"/>
    <w:rsid w:val="00822D2E"/>
    <w:rsid w:val="00822FAF"/>
    <w:rsid w:val="00823DF7"/>
    <w:rsid w:val="00824F6A"/>
    <w:rsid w:val="0082533F"/>
    <w:rsid w:val="00826754"/>
    <w:rsid w:val="008279BE"/>
    <w:rsid w:val="00830230"/>
    <w:rsid w:val="00830287"/>
    <w:rsid w:val="008306CC"/>
    <w:rsid w:val="0083205A"/>
    <w:rsid w:val="00832BD7"/>
    <w:rsid w:val="008330A2"/>
    <w:rsid w:val="00834C29"/>
    <w:rsid w:val="008355DF"/>
    <w:rsid w:val="00835FDC"/>
    <w:rsid w:val="00836EA6"/>
    <w:rsid w:val="00837940"/>
    <w:rsid w:val="00837D4B"/>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3102"/>
    <w:rsid w:val="00866124"/>
    <w:rsid w:val="008665CF"/>
    <w:rsid w:val="008673AE"/>
    <w:rsid w:val="008678D8"/>
    <w:rsid w:val="00870C4E"/>
    <w:rsid w:val="00870DAB"/>
    <w:rsid w:val="008710D1"/>
    <w:rsid w:val="00871E07"/>
    <w:rsid w:val="0087373D"/>
    <w:rsid w:val="00873A0B"/>
    <w:rsid w:val="0087502D"/>
    <w:rsid w:val="00877DBC"/>
    <w:rsid w:val="00877E62"/>
    <w:rsid w:val="008802A6"/>
    <w:rsid w:val="00880439"/>
    <w:rsid w:val="00881323"/>
    <w:rsid w:val="00883E94"/>
    <w:rsid w:val="00886DD8"/>
    <w:rsid w:val="008870A4"/>
    <w:rsid w:val="00887DD9"/>
    <w:rsid w:val="008914AE"/>
    <w:rsid w:val="0089177B"/>
    <w:rsid w:val="00892827"/>
    <w:rsid w:val="0089324A"/>
    <w:rsid w:val="00894B34"/>
    <w:rsid w:val="00895148"/>
    <w:rsid w:val="00895A2D"/>
    <w:rsid w:val="00895ECE"/>
    <w:rsid w:val="00895F6D"/>
    <w:rsid w:val="0089644E"/>
    <w:rsid w:val="008970E9"/>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513E"/>
    <w:rsid w:val="008D6043"/>
    <w:rsid w:val="008D6700"/>
    <w:rsid w:val="008D76D9"/>
    <w:rsid w:val="008E2204"/>
    <w:rsid w:val="008E438D"/>
    <w:rsid w:val="008E4437"/>
    <w:rsid w:val="008E4C26"/>
    <w:rsid w:val="008E5C0F"/>
    <w:rsid w:val="008E685F"/>
    <w:rsid w:val="008E7138"/>
    <w:rsid w:val="008E726C"/>
    <w:rsid w:val="008E7626"/>
    <w:rsid w:val="008E773E"/>
    <w:rsid w:val="008F1ACA"/>
    <w:rsid w:val="008F25D8"/>
    <w:rsid w:val="008F3AD5"/>
    <w:rsid w:val="008F3CA4"/>
    <w:rsid w:val="008F3EDB"/>
    <w:rsid w:val="008F484E"/>
    <w:rsid w:val="008F6401"/>
    <w:rsid w:val="008F657E"/>
    <w:rsid w:val="00900EA9"/>
    <w:rsid w:val="0090159D"/>
    <w:rsid w:val="00901869"/>
    <w:rsid w:val="009031CE"/>
    <w:rsid w:val="00903684"/>
    <w:rsid w:val="0090529F"/>
    <w:rsid w:val="0090567C"/>
    <w:rsid w:val="00906F0E"/>
    <w:rsid w:val="00907305"/>
    <w:rsid w:val="0090741C"/>
    <w:rsid w:val="009118C1"/>
    <w:rsid w:val="009118EE"/>
    <w:rsid w:val="00912AE6"/>
    <w:rsid w:val="00912B60"/>
    <w:rsid w:val="009142E6"/>
    <w:rsid w:val="0091511F"/>
    <w:rsid w:val="00915166"/>
    <w:rsid w:val="00915424"/>
    <w:rsid w:val="0091655D"/>
    <w:rsid w:val="00917080"/>
    <w:rsid w:val="00917093"/>
    <w:rsid w:val="0092085A"/>
    <w:rsid w:val="009208DF"/>
    <w:rsid w:val="009217FE"/>
    <w:rsid w:val="00922DCE"/>
    <w:rsid w:val="009246DD"/>
    <w:rsid w:val="00924D32"/>
    <w:rsid w:val="009250BE"/>
    <w:rsid w:val="009257EC"/>
    <w:rsid w:val="0092613C"/>
    <w:rsid w:val="00927527"/>
    <w:rsid w:val="009276D2"/>
    <w:rsid w:val="00927B06"/>
    <w:rsid w:val="0093066A"/>
    <w:rsid w:val="009313B1"/>
    <w:rsid w:val="009322B3"/>
    <w:rsid w:val="00933987"/>
    <w:rsid w:val="00935B58"/>
    <w:rsid w:val="00936B1A"/>
    <w:rsid w:val="00937303"/>
    <w:rsid w:val="0094056B"/>
    <w:rsid w:val="00940891"/>
    <w:rsid w:val="00940C87"/>
    <w:rsid w:val="00941850"/>
    <w:rsid w:val="00942818"/>
    <w:rsid w:val="00944479"/>
    <w:rsid w:val="009455FF"/>
    <w:rsid w:val="00945B91"/>
    <w:rsid w:val="00950049"/>
    <w:rsid w:val="00950BAE"/>
    <w:rsid w:val="0095161E"/>
    <w:rsid w:val="00951CB0"/>
    <w:rsid w:val="00951E42"/>
    <w:rsid w:val="009535F9"/>
    <w:rsid w:val="00953669"/>
    <w:rsid w:val="00954275"/>
    <w:rsid w:val="0095446F"/>
    <w:rsid w:val="009545AF"/>
    <w:rsid w:val="00954A9D"/>
    <w:rsid w:val="00954BA0"/>
    <w:rsid w:val="00956D50"/>
    <w:rsid w:val="00960420"/>
    <w:rsid w:val="00961F8B"/>
    <w:rsid w:val="00962265"/>
    <w:rsid w:val="00962D49"/>
    <w:rsid w:val="009635C0"/>
    <w:rsid w:val="00963770"/>
    <w:rsid w:val="00964600"/>
    <w:rsid w:val="00964E1E"/>
    <w:rsid w:val="0096539F"/>
    <w:rsid w:val="00966F14"/>
    <w:rsid w:val="00966F95"/>
    <w:rsid w:val="00971904"/>
    <w:rsid w:val="009719AD"/>
    <w:rsid w:val="00971C6C"/>
    <w:rsid w:val="009720EC"/>
    <w:rsid w:val="00973486"/>
    <w:rsid w:val="00974A98"/>
    <w:rsid w:val="00974D26"/>
    <w:rsid w:val="00976D61"/>
    <w:rsid w:val="00977F86"/>
    <w:rsid w:val="00984FA1"/>
    <w:rsid w:val="00986471"/>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8C"/>
    <w:rsid w:val="009A56A6"/>
    <w:rsid w:val="009A7F59"/>
    <w:rsid w:val="009B221F"/>
    <w:rsid w:val="009B2EEA"/>
    <w:rsid w:val="009B3466"/>
    <w:rsid w:val="009B4932"/>
    <w:rsid w:val="009B4FBE"/>
    <w:rsid w:val="009B59F7"/>
    <w:rsid w:val="009B5C1E"/>
    <w:rsid w:val="009C128D"/>
    <w:rsid w:val="009C1BE0"/>
    <w:rsid w:val="009C1F55"/>
    <w:rsid w:val="009C3BEC"/>
    <w:rsid w:val="009C477C"/>
    <w:rsid w:val="009C5625"/>
    <w:rsid w:val="009C63E1"/>
    <w:rsid w:val="009D0440"/>
    <w:rsid w:val="009D0A8B"/>
    <w:rsid w:val="009D0B7E"/>
    <w:rsid w:val="009D1683"/>
    <w:rsid w:val="009D1A7B"/>
    <w:rsid w:val="009D1C11"/>
    <w:rsid w:val="009D21BE"/>
    <w:rsid w:val="009D2720"/>
    <w:rsid w:val="009D2F8F"/>
    <w:rsid w:val="009D3747"/>
    <w:rsid w:val="009D4AB0"/>
    <w:rsid w:val="009D5136"/>
    <w:rsid w:val="009D534D"/>
    <w:rsid w:val="009D5AD8"/>
    <w:rsid w:val="009D5D10"/>
    <w:rsid w:val="009D5ED6"/>
    <w:rsid w:val="009D6675"/>
    <w:rsid w:val="009D733F"/>
    <w:rsid w:val="009D7857"/>
    <w:rsid w:val="009D7B9F"/>
    <w:rsid w:val="009D7D1F"/>
    <w:rsid w:val="009E0F1E"/>
    <w:rsid w:val="009E1559"/>
    <w:rsid w:val="009E2173"/>
    <w:rsid w:val="009E40B7"/>
    <w:rsid w:val="009E55BE"/>
    <w:rsid w:val="009E5BB5"/>
    <w:rsid w:val="009E5C0E"/>
    <w:rsid w:val="009E705E"/>
    <w:rsid w:val="009E73F0"/>
    <w:rsid w:val="009E745C"/>
    <w:rsid w:val="009F0180"/>
    <w:rsid w:val="009F2EE0"/>
    <w:rsid w:val="009F3163"/>
    <w:rsid w:val="009F4BF6"/>
    <w:rsid w:val="009F5019"/>
    <w:rsid w:val="009F523F"/>
    <w:rsid w:val="009F5FCE"/>
    <w:rsid w:val="009F6342"/>
    <w:rsid w:val="009F70EF"/>
    <w:rsid w:val="009F7335"/>
    <w:rsid w:val="009F7967"/>
    <w:rsid w:val="00A02A80"/>
    <w:rsid w:val="00A02BA8"/>
    <w:rsid w:val="00A03332"/>
    <w:rsid w:val="00A04062"/>
    <w:rsid w:val="00A040E7"/>
    <w:rsid w:val="00A05A89"/>
    <w:rsid w:val="00A060BA"/>
    <w:rsid w:val="00A069DE"/>
    <w:rsid w:val="00A07041"/>
    <w:rsid w:val="00A07066"/>
    <w:rsid w:val="00A07135"/>
    <w:rsid w:val="00A0750C"/>
    <w:rsid w:val="00A10AF3"/>
    <w:rsid w:val="00A115D5"/>
    <w:rsid w:val="00A1162D"/>
    <w:rsid w:val="00A13EED"/>
    <w:rsid w:val="00A150F1"/>
    <w:rsid w:val="00A15241"/>
    <w:rsid w:val="00A160DE"/>
    <w:rsid w:val="00A166FB"/>
    <w:rsid w:val="00A176BF"/>
    <w:rsid w:val="00A2006B"/>
    <w:rsid w:val="00A20532"/>
    <w:rsid w:val="00A2087F"/>
    <w:rsid w:val="00A20AAE"/>
    <w:rsid w:val="00A21CEE"/>
    <w:rsid w:val="00A242C4"/>
    <w:rsid w:val="00A24B19"/>
    <w:rsid w:val="00A252DF"/>
    <w:rsid w:val="00A2629B"/>
    <w:rsid w:val="00A26DD7"/>
    <w:rsid w:val="00A26E45"/>
    <w:rsid w:val="00A30A9C"/>
    <w:rsid w:val="00A320EA"/>
    <w:rsid w:val="00A32AC7"/>
    <w:rsid w:val="00A32B50"/>
    <w:rsid w:val="00A33CB1"/>
    <w:rsid w:val="00A3627A"/>
    <w:rsid w:val="00A363BF"/>
    <w:rsid w:val="00A3687A"/>
    <w:rsid w:val="00A37214"/>
    <w:rsid w:val="00A42C40"/>
    <w:rsid w:val="00A432B5"/>
    <w:rsid w:val="00A44351"/>
    <w:rsid w:val="00A45280"/>
    <w:rsid w:val="00A4549A"/>
    <w:rsid w:val="00A4636B"/>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E95"/>
    <w:rsid w:val="00A677FD"/>
    <w:rsid w:val="00A67F10"/>
    <w:rsid w:val="00A700BF"/>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5D01"/>
    <w:rsid w:val="00A862D7"/>
    <w:rsid w:val="00A87080"/>
    <w:rsid w:val="00A877B1"/>
    <w:rsid w:val="00A90A41"/>
    <w:rsid w:val="00A913AC"/>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B63"/>
    <w:rsid w:val="00AC2BAB"/>
    <w:rsid w:val="00AC2BB5"/>
    <w:rsid w:val="00AC2BC1"/>
    <w:rsid w:val="00AC314D"/>
    <w:rsid w:val="00AC682E"/>
    <w:rsid w:val="00AC7AB7"/>
    <w:rsid w:val="00AD1C3F"/>
    <w:rsid w:val="00AD1D4E"/>
    <w:rsid w:val="00AD2FAC"/>
    <w:rsid w:val="00AD3841"/>
    <w:rsid w:val="00AD3998"/>
    <w:rsid w:val="00AD477E"/>
    <w:rsid w:val="00AD4841"/>
    <w:rsid w:val="00AD4F6F"/>
    <w:rsid w:val="00AD6585"/>
    <w:rsid w:val="00AD72FD"/>
    <w:rsid w:val="00AD7A12"/>
    <w:rsid w:val="00AD7A9A"/>
    <w:rsid w:val="00AE15C7"/>
    <w:rsid w:val="00AE51B9"/>
    <w:rsid w:val="00AE5234"/>
    <w:rsid w:val="00AE5F04"/>
    <w:rsid w:val="00AE6849"/>
    <w:rsid w:val="00AE68B9"/>
    <w:rsid w:val="00AE73D3"/>
    <w:rsid w:val="00AE761C"/>
    <w:rsid w:val="00AF2F3B"/>
    <w:rsid w:val="00AF34CD"/>
    <w:rsid w:val="00AF357E"/>
    <w:rsid w:val="00AF39BF"/>
    <w:rsid w:val="00AF5F67"/>
    <w:rsid w:val="00AF78E5"/>
    <w:rsid w:val="00B00D7D"/>
    <w:rsid w:val="00B01364"/>
    <w:rsid w:val="00B01478"/>
    <w:rsid w:val="00B014AB"/>
    <w:rsid w:val="00B01578"/>
    <w:rsid w:val="00B015D0"/>
    <w:rsid w:val="00B02336"/>
    <w:rsid w:val="00B02B22"/>
    <w:rsid w:val="00B03466"/>
    <w:rsid w:val="00B04EF6"/>
    <w:rsid w:val="00B0500F"/>
    <w:rsid w:val="00B05749"/>
    <w:rsid w:val="00B05EE8"/>
    <w:rsid w:val="00B075E4"/>
    <w:rsid w:val="00B1030B"/>
    <w:rsid w:val="00B104E8"/>
    <w:rsid w:val="00B10558"/>
    <w:rsid w:val="00B12C14"/>
    <w:rsid w:val="00B13D64"/>
    <w:rsid w:val="00B13F52"/>
    <w:rsid w:val="00B146CF"/>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1399"/>
    <w:rsid w:val="00B32907"/>
    <w:rsid w:val="00B335D6"/>
    <w:rsid w:val="00B343E9"/>
    <w:rsid w:val="00B34B5F"/>
    <w:rsid w:val="00B353C9"/>
    <w:rsid w:val="00B37809"/>
    <w:rsid w:val="00B407AE"/>
    <w:rsid w:val="00B41B27"/>
    <w:rsid w:val="00B41CE9"/>
    <w:rsid w:val="00B453C3"/>
    <w:rsid w:val="00B4675F"/>
    <w:rsid w:val="00B506B0"/>
    <w:rsid w:val="00B506B3"/>
    <w:rsid w:val="00B51CCA"/>
    <w:rsid w:val="00B52263"/>
    <w:rsid w:val="00B525DA"/>
    <w:rsid w:val="00B535EF"/>
    <w:rsid w:val="00B55D30"/>
    <w:rsid w:val="00B564C1"/>
    <w:rsid w:val="00B573CA"/>
    <w:rsid w:val="00B60EF9"/>
    <w:rsid w:val="00B6107A"/>
    <w:rsid w:val="00B618B7"/>
    <w:rsid w:val="00B62BC2"/>
    <w:rsid w:val="00B62EE0"/>
    <w:rsid w:val="00B63FB6"/>
    <w:rsid w:val="00B64305"/>
    <w:rsid w:val="00B6580E"/>
    <w:rsid w:val="00B65A3A"/>
    <w:rsid w:val="00B65CB0"/>
    <w:rsid w:val="00B66CDB"/>
    <w:rsid w:val="00B707D3"/>
    <w:rsid w:val="00B71D98"/>
    <w:rsid w:val="00B71F70"/>
    <w:rsid w:val="00B7203C"/>
    <w:rsid w:val="00B732CB"/>
    <w:rsid w:val="00B73360"/>
    <w:rsid w:val="00B73498"/>
    <w:rsid w:val="00B734B7"/>
    <w:rsid w:val="00B75B65"/>
    <w:rsid w:val="00B76953"/>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3059"/>
    <w:rsid w:val="00BA4C0B"/>
    <w:rsid w:val="00BA4F93"/>
    <w:rsid w:val="00BA594A"/>
    <w:rsid w:val="00BA6005"/>
    <w:rsid w:val="00BA68C0"/>
    <w:rsid w:val="00BA7270"/>
    <w:rsid w:val="00BA7986"/>
    <w:rsid w:val="00BB0D3A"/>
    <w:rsid w:val="00BB29E8"/>
    <w:rsid w:val="00BB3705"/>
    <w:rsid w:val="00BB39D8"/>
    <w:rsid w:val="00BB3A4E"/>
    <w:rsid w:val="00BB564B"/>
    <w:rsid w:val="00BB59F2"/>
    <w:rsid w:val="00BB5ADD"/>
    <w:rsid w:val="00BC0B50"/>
    <w:rsid w:val="00BC0CEB"/>
    <w:rsid w:val="00BC140A"/>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7BF3"/>
    <w:rsid w:val="00BF0ACC"/>
    <w:rsid w:val="00BF16E9"/>
    <w:rsid w:val="00BF1B79"/>
    <w:rsid w:val="00BF2021"/>
    <w:rsid w:val="00BF2795"/>
    <w:rsid w:val="00BF2F15"/>
    <w:rsid w:val="00BF3A27"/>
    <w:rsid w:val="00BF3D4F"/>
    <w:rsid w:val="00BF4984"/>
    <w:rsid w:val="00BF5724"/>
    <w:rsid w:val="00BF5745"/>
    <w:rsid w:val="00BF62BC"/>
    <w:rsid w:val="00BF6766"/>
    <w:rsid w:val="00BF79B1"/>
    <w:rsid w:val="00C0089F"/>
    <w:rsid w:val="00C009D4"/>
    <w:rsid w:val="00C024E3"/>
    <w:rsid w:val="00C0322E"/>
    <w:rsid w:val="00C044DC"/>
    <w:rsid w:val="00C0475B"/>
    <w:rsid w:val="00C04B1C"/>
    <w:rsid w:val="00C0585F"/>
    <w:rsid w:val="00C06941"/>
    <w:rsid w:val="00C0782A"/>
    <w:rsid w:val="00C14817"/>
    <w:rsid w:val="00C15343"/>
    <w:rsid w:val="00C158D7"/>
    <w:rsid w:val="00C15AC0"/>
    <w:rsid w:val="00C16461"/>
    <w:rsid w:val="00C17A42"/>
    <w:rsid w:val="00C2077C"/>
    <w:rsid w:val="00C20918"/>
    <w:rsid w:val="00C20963"/>
    <w:rsid w:val="00C20F05"/>
    <w:rsid w:val="00C226CA"/>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19A8"/>
    <w:rsid w:val="00C5268C"/>
    <w:rsid w:val="00C53FE1"/>
    <w:rsid w:val="00C556FF"/>
    <w:rsid w:val="00C557D5"/>
    <w:rsid w:val="00C559FF"/>
    <w:rsid w:val="00C55F83"/>
    <w:rsid w:val="00C560C9"/>
    <w:rsid w:val="00C56731"/>
    <w:rsid w:val="00C601A3"/>
    <w:rsid w:val="00C61295"/>
    <w:rsid w:val="00C61B12"/>
    <w:rsid w:val="00C62479"/>
    <w:rsid w:val="00C635CE"/>
    <w:rsid w:val="00C63C41"/>
    <w:rsid w:val="00C6513A"/>
    <w:rsid w:val="00C70966"/>
    <w:rsid w:val="00C71177"/>
    <w:rsid w:val="00C71226"/>
    <w:rsid w:val="00C71B6F"/>
    <w:rsid w:val="00C7306D"/>
    <w:rsid w:val="00C734EF"/>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F89"/>
    <w:rsid w:val="00C92CEC"/>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4308"/>
    <w:rsid w:val="00CA4FB9"/>
    <w:rsid w:val="00CA5473"/>
    <w:rsid w:val="00CA62B6"/>
    <w:rsid w:val="00CB1548"/>
    <w:rsid w:val="00CB2EAE"/>
    <w:rsid w:val="00CB340C"/>
    <w:rsid w:val="00CB3AF9"/>
    <w:rsid w:val="00CB5BDE"/>
    <w:rsid w:val="00CB6413"/>
    <w:rsid w:val="00CB69DE"/>
    <w:rsid w:val="00CB7602"/>
    <w:rsid w:val="00CB7B6B"/>
    <w:rsid w:val="00CC00FE"/>
    <w:rsid w:val="00CC0167"/>
    <w:rsid w:val="00CC0587"/>
    <w:rsid w:val="00CC05B7"/>
    <w:rsid w:val="00CC17A3"/>
    <w:rsid w:val="00CC19AB"/>
    <w:rsid w:val="00CC1C67"/>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AA3"/>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198"/>
    <w:rsid w:val="00D02A35"/>
    <w:rsid w:val="00D034E6"/>
    <w:rsid w:val="00D03F7B"/>
    <w:rsid w:val="00D0426A"/>
    <w:rsid w:val="00D04BDA"/>
    <w:rsid w:val="00D04F96"/>
    <w:rsid w:val="00D06B7D"/>
    <w:rsid w:val="00D074B8"/>
    <w:rsid w:val="00D07B42"/>
    <w:rsid w:val="00D102C7"/>
    <w:rsid w:val="00D116EA"/>
    <w:rsid w:val="00D1331F"/>
    <w:rsid w:val="00D15DF3"/>
    <w:rsid w:val="00D162CA"/>
    <w:rsid w:val="00D1632D"/>
    <w:rsid w:val="00D20EC5"/>
    <w:rsid w:val="00D2106F"/>
    <w:rsid w:val="00D21C43"/>
    <w:rsid w:val="00D2226B"/>
    <w:rsid w:val="00D23A22"/>
    <w:rsid w:val="00D24067"/>
    <w:rsid w:val="00D253C4"/>
    <w:rsid w:val="00D255DE"/>
    <w:rsid w:val="00D26C41"/>
    <w:rsid w:val="00D26E24"/>
    <w:rsid w:val="00D30345"/>
    <w:rsid w:val="00D303A7"/>
    <w:rsid w:val="00D305B4"/>
    <w:rsid w:val="00D30D60"/>
    <w:rsid w:val="00D31C31"/>
    <w:rsid w:val="00D31F94"/>
    <w:rsid w:val="00D32BF2"/>
    <w:rsid w:val="00D32CFE"/>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B64"/>
    <w:rsid w:val="00D465B7"/>
    <w:rsid w:val="00D47175"/>
    <w:rsid w:val="00D47B63"/>
    <w:rsid w:val="00D507D6"/>
    <w:rsid w:val="00D511F2"/>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B88"/>
    <w:rsid w:val="00D946B1"/>
    <w:rsid w:val="00D969CF"/>
    <w:rsid w:val="00D96B36"/>
    <w:rsid w:val="00D97172"/>
    <w:rsid w:val="00D975D5"/>
    <w:rsid w:val="00D97A74"/>
    <w:rsid w:val="00DA0470"/>
    <w:rsid w:val="00DA1A2B"/>
    <w:rsid w:val="00DA2679"/>
    <w:rsid w:val="00DA3475"/>
    <w:rsid w:val="00DA35FA"/>
    <w:rsid w:val="00DA4959"/>
    <w:rsid w:val="00DA553E"/>
    <w:rsid w:val="00DA63E0"/>
    <w:rsid w:val="00DA6AB5"/>
    <w:rsid w:val="00DA6FD7"/>
    <w:rsid w:val="00DA7417"/>
    <w:rsid w:val="00DA7500"/>
    <w:rsid w:val="00DB0FA5"/>
    <w:rsid w:val="00DB280A"/>
    <w:rsid w:val="00DB367A"/>
    <w:rsid w:val="00DB3EA7"/>
    <w:rsid w:val="00DB6BC6"/>
    <w:rsid w:val="00DB6EFC"/>
    <w:rsid w:val="00DB75B2"/>
    <w:rsid w:val="00DC0D7C"/>
    <w:rsid w:val="00DC1658"/>
    <w:rsid w:val="00DC215E"/>
    <w:rsid w:val="00DC2D86"/>
    <w:rsid w:val="00DC30CD"/>
    <w:rsid w:val="00DC44C2"/>
    <w:rsid w:val="00DC7C12"/>
    <w:rsid w:val="00DD0252"/>
    <w:rsid w:val="00DD1A81"/>
    <w:rsid w:val="00DD1BD2"/>
    <w:rsid w:val="00DD1E09"/>
    <w:rsid w:val="00DD2E80"/>
    <w:rsid w:val="00DD3358"/>
    <w:rsid w:val="00DD33FA"/>
    <w:rsid w:val="00DD4161"/>
    <w:rsid w:val="00DD49F9"/>
    <w:rsid w:val="00DD593D"/>
    <w:rsid w:val="00DD5FA0"/>
    <w:rsid w:val="00DD60CB"/>
    <w:rsid w:val="00DD61D8"/>
    <w:rsid w:val="00DE0FAD"/>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A91"/>
    <w:rsid w:val="00DF64EF"/>
    <w:rsid w:val="00DF6D4B"/>
    <w:rsid w:val="00DF7404"/>
    <w:rsid w:val="00E0074B"/>
    <w:rsid w:val="00E008DC"/>
    <w:rsid w:val="00E009FD"/>
    <w:rsid w:val="00E00C29"/>
    <w:rsid w:val="00E00DF9"/>
    <w:rsid w:val="00E03EF0"/>
    <w:rsid w:val="00E04947"/>
    <w:rsid w:val="00E0784C"/>
    <w:rsid w:val="00E07A79"/>
    <w:rsid w:val="00E07F7D"/>
    <w:rsid w:val="00E102B8"/>
    <w:rsid w:val="00E10C1C"/>
    <w:rsid w:val="00E10E3F"/>
    <w:rsid w:val="00E115B2"/>
    <w:rsid w:val="00E11A31"/>
    <w:rsid w:val="00E122AC"/>
    <w:rsid w:val="00E12F87"/>
    <w:rsid w:val="00E151CF"/>
    <w:rsid w:val="00E15D17"/>
    <w:rsid w:val="00E15DB8"/>
    <w:rsid w:val="00E1704B"/>
    <w:rsid w:val="00E1745E"/>
    <w:rsid w:val="00E204D0"/>
    <w:rsid w:val="00E21D0B"/>
    <w:rsid w:val="00E226D3"/>
    <w:rsid w:val="00E2392A"/>
    <w:rsid w:val="00E25B59"/>
    <w:rsid w:val="00E25F2F"/>
    <w:rsid w:val="00E26875"/>
    <w:rsid w:val="00E26939"/>
    <w:rsid w:val="00E27C28"/>
    <w:rsid w:val="00E300EC"/>
    <w:rsid w:val="00E301ED"/>
    <w:rsid w:val="00E315F5"/>
    <w:rsid w:val="00E32154"/>
    <w:rsid w:val="00E32203"/>
    <w:rsid w:val="00E325FB"/>
    <w:rsid w:val="00E338DB"/>
    <w:rsid w:val="00E3407C"/>
    <w:rsid w:val="00E35D25"/>
    <w:rsid w:val="00E36580"/>
    <w:rsid w:val="00E36A2B"/>
    <w:rsid w:val="00E37AA4"/>
    <w:rsid w:val="00E4213E"/>
    <w:rsid w:val="00E42887"/>
    <w:rsid w:val="00E42FA3"/>
    <w:rsid w:val="00E43005"/>
    <w:rsid w:val="00E44127"/>
    <w:rsid w:val="00E4461E"/>
    <w:rsid w:val="00E44B85"/>
    <w:rsid w:val="00E45ADA"/>
    <w:rsid w:val="00E4637F"/>
    <w:rsid w:val="00E46E46"/>
    <w:rsid w:val="00E47E0F"/>
    <w:rsid w:val="00E502F3"/>
    <w:rsid w:val="00E52AE2"/>
    <w:rsid w:val="00E53E5B"/>
    <w:rsid w:val="00E54512"/>
    <w:rsid w:val="00E56234"/>
    <w:rsid w:val="00E56991"/>
    <w:rsid w:val="00E56D4F"/>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A0595"/>
    <w:rsid w:val="00EA0A2E"/>
    <w:rsid w:val="00EA125F"/>
    <w:rsid w:val="00EA238A"/>
    <w:rsid w:val="00EA2883"/>
    <w:rsid w:val="00EA39E2"/>
    <w:rsid w:val="00EA4A23"/>
    <w:rsid w:val="00EA4F61"/>
    <w:rsid w:val="00EA5095"/>
    <w:rsid w:val="00EA59A5"/>
    <w:rsid w:val="00EA6390"/>
    <w:rsid w:val="00EA69AD"/>
    <w:rsid w:val="00EA77DB"/>
    <w:rsid w:val="00EB05BF"/>
    <w:rsid w:val="00EB05FD"/>
    <w:rsid w:val="00EB2E5C"/>
    <w:rsid w:val="00EB40E2"/>
    <w:rsid w:val="00EB4155"/>
    <w:rsid w:val="00EB4AAF"/>
    <w:rsid w:val="00EB5010"/>
    <w:rsid w:val="00EB578A"/>
    <w:rsid w:val="00EB5C31"/>
    <w:rsid w:val="00EB78EE"/>
    <w:rsid w:val="00EC00D7"/>
    <w:rsid w:val="00EC228B"/>
    <w:rsid w:val="00EC3F98"/>
    <w:rsid w:val="00EC4713"/>
    <w:rsid w:val="00EC474E"/>
    <w:rsid w:val="00EC4A88"/>
    <w:rsid w:val="00EC4FEC"/>
    <w:rsid w:val="00EC5359"/>
    <w:rsid w:val="00EC5EA4"/>
    <w:rsid w:val="00EC6531"/>
    <w:rsid w:val="00EC7ACA"/>
    <w:rsid w:val="00EC7B80"/>
    <w:rsid w:val="00ED0779"/>
    <w:rsid w:val="00ED4391"/>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18B"/>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D7"/>
    <w:rsid w:val="00F13680"/>
    <w:rsid w:val="00F13B76"/>
    <w:rsid w:val="00F14DB8"/>
    <w:rsid w:val="00F168F3"/>
    <w:rsid w:val="00F1789F"/>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4030"/>
    <w:rsid w:val="00F34476"/>
    <w:rsid w:val="00F34A7C"/>
    <w:rsid w:val="00F34EE9"/>
    <w:rsid w:val="00F36C66"/>
    <w:rsid w:val="00F37AE9"/>
    <w:rsid w:val="00F41783"/>
    <w:rsid w:val="00F41DC7"/>
    <w:rsid w:val="00F42A9E"/>
    <w:rsid w:val="00F44DE2"/>
    <w:rsid w:val="00F511FB"/>
    <w:rsid w:val="00F5133F"/>
    <w:rsid w:val="00F53315"/>
    <w:rsid w:val="00F5382F"/>
    <w:rsid w:val="00F53954"/>
    <w:rsid w:val="00F540F2"/>
    <w:rsid w:val="00F5593F"/>
    <w:rsid w:val="00F56E1C"/>
    <w:rsid w:val="00F57130"/>
    <w:rsid w:val="00F57AF8"/>
    <w:rsid w:val="00F616DA"/>
    <w:rsid w:val="00F62BE7"/>
    <w:rsid w:val="00F62DBE"/>
    <w:rsid w:val="00F63602"/>
    <w:rsid w:val="00F637F2"/>
    <w:rsid w:val="00F64C4E"/>
    <w:rsid w:val="00F64E4F"/>
    <w:rsid w:val="00F70A98"/>
    <w:rsid w:val="00F71E9B"/>
    <w:rsid w:val="00F7217C"/>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456A"/>
    <w:rsid w:val="00FA46CA"/>
    <w:rsid w:val="00FA4B74"/>
    <w:rsid w:val="00FA4F36"/>
    <w:rsid w:val="00FA55CD"/>
    <w:rsid w:val="00FA5FC6"/>
    <w:rsid w:val="00FA6718"/>
    <w:rsid w:val="00FA6CF3"/>
    <w:rsid w:val="00FA6FF0"/>
    <w:rsid w:val="00FA7C2D"/>
    <w:rsid w:val="00FA7E96"/>
    <w:rsid w:val="00FB051F"/>
    <w:rsid w:val="00FB0695"/>
    <w:rsid w:val="00FB09F4"/>
    <w:rsid w:val="00FB1831"/>
    <w:rsid w:val="00FB3878"/>
    <w:rsid w:val="00FB3922"/>
    <w:rsid w:val="00FB5F2B"/>
    <w:rsid w:val="00FB6BED"/>
    <w:rsid w:val="00FB6DFC"/>
    <w:rsid w:val="00FC00E2"/>
    <w:rsid w:val="00FC02B7"/>
    <w:rsid w:val="00FC03F5"/>
    <w:rsid w:val="00FC0617"/>
    <w:rsid w:val="00FC3BDB"/>
    <w:rsid w:val="00FC58EE"/>
    <w:rsid w:val="00FC7412"/>
    <w:rsid w:val="00FD05A4"/>
    <w:rsid w:val="00FD0DEB"/>
    <w:rsid w:val="00FD1A01"/>
    <w:rsid w:val="00FD21FA"/>
    <w:rsid w:val="00FD494C"/>
    <w:rsid w:val="00FD4981"/>
    <w:rsid w:val="00FD4DB8"/>
    <w:rsid w:val="00FD6214"/>
    <w:rsid w:val="00FD78E4"/>
    <w:rsid w:val="00FD7C6C"/>
    <w:rsid w:val="00FE3B45"/>
    <w:rsid w:val="00FE3C78"/>
    <w:rsid w:val="00FE3D24"/>
    <w:rsid w:val="00FE536D"/>
    <w:rsid w:val="00FE631D"/>
    <w:rsid w:val="00FE6E44"/>
    <w:rsid w:val="00FF0A07"/>
    <w:rsid w:val="00FF0BBA"/>
    <w:rsid w:val="00FF1380"/>
    <w:rsid w:val="00FF167D"/>
    <w:rsid w:val="00FF1AA3"/>
    <w:rsid w:val="00FF25D6"/>
    <w:rsid w:val="00FF302B"/>
    <w:rsid w:val="00FF3885"/>
    <w:rsid w:val="00FF534A"/>
    <w:rsid w:val="00FF61E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518ECD4D"/>
  <w15:docId w15:val="{C0F6C956-323C-4F37-AA05-BAE55B84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 w:type="character" w:styleId="CommentReference">
    <w:name w:val="annotation reference"/>
    <w:basedOn w:val="DefaultParagraphFont"/>
    <w:semiHidden/>
    <w:unhideWhenUsed/>
    <w:rsid w:val="00B02336"/>
    <w:rPr>
      <w:sz w:val="16"/>
      <w:szCs w:val="16"/>
    </w:rPr>
  </w:style>
  <w:style w:type="paragraph" w:styleId="CommentText">
    <w:name w:val="annotation text"/>
    <w:basedOn w:val="Normal"/>
    <w:link w:val="CommentTextChar"/>
    <w:semiHidden/>
    <w:unhideWhenUsed/>
    <w:rsid w:val="00B02336"/>
    <w:rPr>
      <w:sz w:val="20"/>
      <w:szCs w:val="20"/>
    </w:rPr>
  </w:style>
  <w:style w:type="character" w:customStyle="1" w:styleId="CommentTextChar">
    <w:name w:val="Comment Text Char"/>
    <w:basedOn w:val="DefaultParagraphFont"/>
    <w:link w:val="CommentText"/>
    <w:semiHidden/>
    <w:rsid w:val="00B02336"/>
  </w:style>
  <w:style w:type="paragraph" w:styleId="CommentSubject">
    <w:name w:val="annotation subject"/>
    <w:basedOn w:val="CommentText"/>
    <w:next w:val="CommentText"/>
    <w:link w:val="CommentSubjectChar"/>
    <w:semiHidden/>
    <w:unhideWhenUsed/>
    <w:rsid w:val="00B02336"/>
    <w:rPr>
      <w:b/>
      <w:bCs/>
    </w:rPr>
  </w:style>
  <w:style w:type="character" w:customStyle="1" w:styleId="CommentSubjectChar">
    <w:name w:val="Comment Subject Char"/>
    <w:basedOn w:val="CommentTextChar"/>
    <w:link w:val="CommentSubject"/>
    <w:semiHidden/>
    <w:rsid w:val="00B0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1C59-4359-4D35-936D-B9EA2B92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3235</Words>
  <Characters>17161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creator>pat.chronister</dc:creator>
  <cp:lastModifiedBy>Glen Bishop</cp:lastModifiedBy>
  <cp:revision>2</cp:revision>
  <cp:lastPrinted>2018-08-21T22:00:00Z</cp:lastPrinted>
  <dcterms:created xsi:type="dcterms:W3CDTF">2018-12-18T17:42:00Z</dcterms:created>
  <dcterms:modified xsi:type="dcterms:W3CDTF">2018-12-18T17:42:00Z</dcterms:modified>
</cp:coreProperties>
</file>