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E097" w14:textId="5DF2305D" w:rsidR="00814E87" w:rsidRDefault="00A1477C" w:rsidP="00A1477C">
      <w:pPr>
        <w:spacing w:line="439" w:lineRule="exact"/>
        <w:jc w:val="center"/>
        <w:rPr>
          <w:b/>
          <w:sz w:val="36"/>
        </w:rPr>
      </w:pPr>
      <w:r>
        <w:rPr>
          <w:b/>
          <w:spacing w:val="-2"/>
          <w:sz w:val="36"/>
        </w:rPr>
        <w:t xml:space="preserve">ATU FACULTY SENATE </w:t>
      </w:r>
      <w:r w:rsidR="00814E87">
        <w:rPr>
          <w:b/>
          <w:spacing w:val="-2"/>
          <w:sz w:val="36"/>
        </w:rPr>
        <w:t>AGENDA</w:t>
      </w:r>
    </w:p>
    <w:p w14:paraId="368FD454" w14:textId="308143DD" w:rsidR="00814E87" w:rsidRDefault="00A9796F" w:rsidP="00814E87">
      <w:pPr>
        <w:spacing w:line="439" w:lineRule="exact"/>
        <w:ind w:left="3234" w:right="3194"/>
        <w:jc w:val="center"/>
        <w:rPr>
          <w:b/>
          <w:sz w:val="36"/>
        </w:rPr>
      </w:pPr>
      <w:r>
        <w:rPr>
          <w:b/>
          <w:sz w:val="36"/>
        </w:rPr>
        <w:t>April 16</w:t>
      </w:r>
      <w:r w:rsidR="00814E87">
        <w:rPr>
          <w:b/>
          <w:sz w:val="36"/>
        </w:rPr>
        <w:t>,</w:t>
      </w:r>
      <w:r w:rsidR="00814E87">
        <w:rPr>
          <w:b/>
          <w:spacing w:val="-2"/>
          <w:sz w:val="36"/>
        </w:rPr>
        <w:t xml:space="preserve"> </w:t>
      </w:r>
      <w:r w:rsidR="00814E87">
        <w:rPr>
          <w:b/>
          <w:spacing w:val="-4"/>
          <w:sz w:val="36"/>
        </w:rPr>
        <w:t>202</w:t>
      </w:r>
      <w:r w:rsidR="00FC33C8">
        <w:rPr>
          <w:b/>
          <w:spacing w:val="-4"/>
          <w:sz w:val="36"/>
        </w:rPr>
        <w:t>4</w:t>
      </w:r>
    </w:p>
    <w:p w14:paraId="46D15B54" w14:textId="67948951" w:rsidR="00814E87" w:rsidRDefault="0057062F" w:rsidP="00814E87">
      <w:pPr>
        <w:ind w:left="3233" w:right="3194"/>
        <w:jc w:val="center"/>
        <w:rPr>
          <w:b/>
          <w:spacing w:val="-5"/>
          <w:sz w:val="36"/>
        </w:rPr>
      </w:pPr>
      <w:r>
        <w:rPr>
          <w:b/>
          <w:sz w:val="36"/>
        </w:rPr>
        <w:t>3</w:t>
      </w:r>
      <w:r w:rsidR="00814E87">
        <w:rPr>
          <w:b/>
          <w:sz w:val="36"/>
        </w:rPr>
        <w:t>:00</w:t>
      </w:r>
      <w:r w:rsidR="00814E87">
        <w:rPr>
          <w:b/>
          <w:spacing w:val="-1"/>
          <w:sz w:val="36"/>
        </w:rPr>
        <w:t xml:space="preserve"> </w:t>
      </w:r>
      <w:r w:rsidR="00814E87">
        <w:rPr>
          <w:b/>
          <w:spacing w:val="-5"/>
          <w:sz w:val="36"/>
        </w:rPr>
        <w:t>PM</w:t>
      </w:r>
    </w:p>
    <w:p w14:paraId="3751FD3B" w14:textId="77777777" w:rsidR="00CC4EF3" w:rsidRPr="00CC4EF3" w:rsidRDefault="00CC4EF3" w:rsidP="00CC4EF3">
      <w:pPr>
        <w:pStyle w:val="NoSpacing"/>
        <w:jc w:val="center"/>
        <w:rPr>
          <w:rFonts w:asciiTheme="minorHAnsi" w:hAnsiTheme="minorHAnsi" w:cstheme="minorHAnsi"/>
          <w:b/>
          <w:bCs/>
          <w:spacing w:val="-5"/>
          <w:sz w:val="36"/>
          <w:szCs w:val="36"/>
        </w:rPr>
      </w:pPr>
      <w:r w:rsidRPr="00CC4EF3">
        <w:rPr>
          <w:rFonts w:asciiTheme="minorHAnsi" w:hAnsiTheme="minorHAnsi" w:cstheme="minorHAnsi"/>
          <w:b/>
          <w:bCs/>
          <w:spacing w:val="-5"/>
          <w:sz w:val="36"/>
          <w:szCs w:val="36"/>
        </w:rPr>
        <w:t>ROTHWELL 456</w:t>
      </w:r>
    </w:p>
    <w:p w14:paraId="5F6C8A76" w14:textId="77777777" w:rsidR="00CC4EF3" w:rsidRPr="00CC4EF3" w:rsidRDefault="00CC4EF3" w:rsidP="00CC4EF3">
      <w:pPr>
        <w:pStyle w:val="NoSpacing"/>
        <w:jc w:val="center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CC4EF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VIA WEBEX: </w:t>
      </w:r>
      <w:hyperlink r:id="rId5" w:history="1">
        <w:r w:rsidRPr="00CC4EF3">
          <w:rPr>
            <w:rStyle w:val="Hyperlink"/>
            <w:rFonts w:asciiTheme="minorHAnsi" w:hAnsiTheme="minorHAnsi" w:cstheme="minorHAnsi"/>
            <w:b/>
            <w:bCs/>
            <w:spacing w:val="-5"/>
            <w:sz w:val="24"/>
            <w:szCs w:val="24"/>
          </w:rPr>
          <w:t>https://www.atu.edu/facultysenate/</w:t>
        </w:r>
      </w:hyperlink>
    </w:p>
    <w:p w14:paraId="41E6337C" w14:textId="77777777" w:rsidR="00CC4EF3" w:rsidRDefault="00CC4EF3" w:rsidP="00814E87">
      <w:pPr>
        <w:ind w:left="3233" w:right="3194"/>
        <w:jc w:val="center"/>
        <w:rPr>
          <w:b/>
          <w:sz w:val="36"/>
        </w:rPr>
      </w:pPr>
    </w:p>
    <w:p w14:paraId="68A983EC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 xml:space="preserve">Call to Order (Dr. </w:t>
      </w:r>
      <w:r w:rsidR="00B75CD3">
        <w:t>Newt Hilliard</w:t>
      </w:r>
      <w:r>
        <w:t>)</w:t>
      </w:r>
    </w:p>
    <w:p w14:paraId="4A36EFD7" w14:textId="1D063325" w:rsidR="00814E87" w:rsidRDefault="00814E87" w:rsidP="00814E87">
      <w:pPr>
        <w:pStyle w:val="ListParagraph"/>
        <w:numPr>
          <w:ilvl w:val="0"/>
          <w:numId w:val="1"/>
        </w:numPr>
      </w:pPr>
      <w:r>
        <w:t xml:space="preserve">Approval of </w:t>
      </w:r>
      <w:r w:rsidR="00A9796F">
        <w:t>March</w:t>
      </w:r>
      <w:r w:rsidR="00F159FC">
        <w:t xml:space="preserve"> </w:t>
      </w:r>
      <w:r>
        <w:t>Minutes</w:t>
      </w:r>
    </w:p>
    <w:p w14:paraId="389BF5A7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Committee Updates</w:t>
      </w:r>
    </w:p>
    <w:p w14:paraId="522BECBF" w14:textId="77777777" w:rsidR="00814E87" w:rsidRDefault="00814E87" w:rsidP="00814E87">
      <w:pPr>
        <w:pStyle w:val="ListParagraph"/>
        <w:numPr>
          <w:ilvl w:val="1"/>
          <w:numId w:val="1"/>
        </w:numPr>
      </w:pPr>
      <w:r>
        <w:t>Standing Committees</w:t>
      </w:r>
    </w:p>
    <w:p w14:paraId="7A26367F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Budget Advisory Committee (</w:t>
      </w:r>
      <w:r w:rsidR="00073A44" w:rsidRPr="003E7ADD">
        <w:t>Nupp</w:t>
      </w:r>
      <w:r w:rsidRPr="003E7ADD">
        <w:t>)</w:t>
      </w:r>
    </w:p>
    <w:p w14:paraId="2705A18C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General Education Committee (Tinerella)</w:t>
      </w:r>
    </w:p>
    <w:p w14:paraId="1E1331A2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Institutional Aid Committee (</w:t>
      </w:r>
      <w:r w:rsidR="00B75CD3">
        <w:t>Taylor</w:t>
      </w:r>
      <w:r w:rsidRPr="003E7ADD">
        <w:t>)</w:t>
      </w:r>
    </w:p>
    <w:p w14:paraId="6163C90D" w14:textId="5715D4FF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Shared Governance Committee (</w:t>
      </w:r>
      <w:r w:rsidR="00073A44" w:rsidRPr="003E7ADD">
        <w:t>Hilliard</w:t>
      </w:r>
      <w:r w:rsidRPr="003E7ADD">
        <w:t>)</w:t>
      </w:r>
    </w:p>
    <w:p w14:paraId="4C24D036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Campus Space and Utilization Committee: (Singh)</w:t>
      </w:r>
    </w:p>
    <w:p w14:paraId="3B549550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Salary and Benefits Committee: (Hilliard</w:t>
      </w:r>
      <w:r w:rsidR="00B75CD3">
        <w:t>)</w:t>
      </w:r>
    </w:p>
    <w:p w14:paraId="36F0F4E8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Institutional Scholarship Appeals Committee (Swindell)</w:t>
      </w:r>
    </w:p>
    <w:p w14:paraId="54F02FC3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Professional Development Committee (Dykema)</w:t>
      </w:r>
    </w:p>
    <w:p w14:paraId="1D65309F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Technology Prioritization and Impact Committee (Apple)</w:t>
      </w:r>
    </w:p>
    <w:p w14:paraId="4E070300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 xml:space="preserve">Emergency Management and </w:t>
      </w:r>
      <w:r w:rsidR="00AD6FE8" w:rsidRPr="003E7ADD">
        <w:t>S</w:t>
      </w:r>
      <w:r w:rsidRPr="003E7ADD">
        <w:t>afety Committee (Laffoon)</w:t>
      </w:r>
    </w:p>
    <w:p w14:paraId="7E0AFC86" w14:textId="77777777" w:rsidR="00814E87" w:rsidRPr="003E7ADD" w:rsidRDefault="00814E87" w:rsidP="00814E87">
      <w:pPr>
        <w:pStyle w:val="ListParagraph"/>
        <w:numPr>
          <w:ilvl w:val="1"/>
          <w:numId w:val="1"/>
        </w:numPr>
      </w:pPr>
      <w:r w:rsidRPr="003E7ADD">
        <w:t>Ad Hoc &amp; Senate Committees</w:t>
      </w:r>
    </w:p>
    <w:p w14:paraId="0686A59B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Workload Committee (Darnell)</w:t>
      </w:r>
    </w:p>
    <w:p w14:paraId="768BE7C6" w14:textId="32564A00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Insurance Benefit Committee (</w:t>
      </w:r>
      <w:r w:rsidR="00F00DCB">
        <w:t>Clements</w:t>
      </w:r>
      <w:r w:rsidRPr="003E7ADD">
        <w:t>)</w:t>
      </w:r>
    </w:p>
    <w:p w14:paraId="7047872B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Senate Diversity and Inclusion Action Committee (Wondolowski)</w:t>
      </w:r>
    </w:p>
    <w:p w14:paraId="046BF5AE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Prior Learning Assessment (</w:t>
      </w:r>
      <w:r w:rsidR="00B75CD3">
        <w:t>Mikles-Schluterman</w:t>
      </w:r>
      <w:r w:rsidRPr="003E7ADD">
        <w:t>)</w:t>
      </w:r>
    </w:p>
    <w:p w14:paraId="3CBCB7BB" w14:textId="4ABC491A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Micro-Credentials (</w:t>
      </w:r>
      <w:r w:rsidR="00F00DCB">
        <w:t>Bradley</w:t>
      </w:r>
      <w:r w:rsidRPr="003E7ADD">
        <w:t>)</w:t>
      </w:r>
    </w:p>
    <w:p w14:paraId="2EE14F27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Rules Committee (</w:t>
      </w:r>
      <w:r w:rsidR="00B75CD3">
        <w:t>Dykema</w:t>
      </w:r>
      <w:r w:rsidRPr="003E7ADD">
        <w:t>)</w:t>
      </w:r>
    </w:p>
    <w:p w14:paraId="14A647A3" w14:textId="77777777" w:rsidR="00C251F7" w:rsidRPr="003E7ADD" w:rsidRDefault="00C251F7" w:rsidP="00814E87">
      <w:pPr>
        <w:pStyle w:val="ListParagraph"/>
        <w:numPr>
          <w:ilvl w:val="2"/>
          <w:numId w:val="1"/>
        </w:numPr>
      </w:pPr>
      <w:r w:rsidRPr="003E7ADD">
        <w:t>Recruitment and Retention (Laffoon)</w:t>
      </w:r>
    </w:p>
    <w:p w14:paraId="4A170218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New Business</w:t>
      </w:r>
    </w:p>
    <w:p w14:paraId="1D878DDC" w14:textId="1E4730A9" w:rsidR="00654028" w:rsidRDefault="00814E87" w:rsidP="00F00DCB">
      <w:pPr>
        <w:pStyle w:val="ListParagraph"/>
        <w:numPr>
          <w:ilvl w:val="1"/>
          <w:numId w:val="1"/>
        </w:numPr>
      </w:pPr>
      <w:r>
        <w:t xml:space="preserve">VPAA Update </w:t>
      </w:r>
      <w:r w:rsidR="00F00DCB">
        <w:t xml:space="preserve">– </w:t>
      </w:r>
      <w:r w:rsidR="00531FDE">
        <w:t xml:space="preserve">Dr. </w:t>
      </w:r>
      <w:r w:rsidR="00654028">
        <w:t xml:space="preserve">Adolfo Santos </w:t>
      </w:r>
    </w:p>
    <w:p w14:paraId="3C31ACCB" w14:textId="7A02880B" w:rsidR="00654028" w:rsidRDefault="00654028" w:rsidP="00FC33C8">
      <w:pPr>
        <w:pStyle w:val="ListParagraph"/>
        <w:numPr>
          <w:ilvl w:val="1"/>
          <w:numId w:val="1"/>
        </w:numPr>
      </w:pPr>
      <w:r>
        <w:t>Merit pay committee</w:t>
      </w:r>
    </w:p>
    <w:p w14:paraId="5D12F5A6" w14:textId="3A87DDB0" w:rsidR="0057062F" w:rsidRDefault="0057062F" w:rsidP="00FC33C8">
      <w:pPr>
        <w:pStyle w:val="ListParagraph"/>
        <w:numPr>
          <w:ilvl w:val="1"/>
          <w:numId w:val="1"/>
        </w:numPr>
      </w:pPr>
      <w:r>
        <w:t>Faculty Senate Elections</w:t>
      </w:r>
      <w:r w:rsidR="00272EDE">
        <w:t xml:space="preserve"> </w:t>
      </w:r>
    </w:p>
    <w:p w14:paraId="47C14ACA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Old Business</w:t>
      </w:r>
    </w:p>
    <w:p w14:paraId="5265FBE1" w14:textId="53C53C42" w:rsidR="00654028" w:rsidRDefault="00654028" w:rsidP="00A9796F">
      <w:pPr>
        <w:pStyle w:val="ListParagraph"/>
        <w:numPr>
          <w:ilvl w:val="1"/>
          <w:numId w:val="1"/>
        </w:numPr>
      </w:pPr>
      <w:r>
        <w:t>Academic Calendar report - (Dr. Carey Ellis Laffoon)</w:t>
      </w:r>
    </w:p>
    <w:p w14:paraId="77FD0B3C" w14:textId="36BF748F" w:rsidR="00654028" w:rsidRDefault="00654028" w:rsidP="00654028">
      <w:pPr>
        <w:pStyle w:val="ListParagraph"/>
        <w:numPr>
          <w:ilvl w:val="1"/>
          <w:numId w:val="1"/>
        </w:numPr>
      </w:pPr>
      <w:r>
        <w:t>Faculty Choice award –(Dr. Virginia Jones)</w:t>
      </w:r>
    </w:p>
    <w:p w14:paraId="1FA5060E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Open Forum</w:t>
      </w:r>
    </w:p>
    <w:p w14:paraId="18E60E58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Announcements and Information Items</w:t>
      </w:r>
    </w:p>
    <w:p w14:paraId="4CC115D8" w14:textId="77777777" w:rsidR="0029719B" w:rsidRDefault="00814E87" w:rsidP="00814E87">
      <w:pPr>
        <w:pStyle w:val="ListParagraph"/>
        <w:numPr>
          <w:ilvl w:val="0"/>
          <w:numId w:val="1"/>
        </w:numPr>
      </w:pPr>
      <w:r>
        <w:t>Adjournment</w:t>
      </w:r>
    </w:p>
    <w:sectPr w:rsidR="0029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427"/>
    <w:multiLevelType w:val="hybridMultilevel"/>
    <w:tmpl w:val="400E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D07"/>
    <w:multiLevelType w:val="hybridMultilevel"/>
    <w:tmpl w:val="0644D450"/>
    <w:lvl w:ilvl="0" w:tplc="CD3C32C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C4E11"/>
    <w:multiLevelType w:val="hybridMultilevel"/>
    <w:tmpl w:val="55BE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49D1"/>
    <w:multiLevelType w:val="hybridMultilevel"/>
    <w:tmpl w:val="DB80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F3DB1"/>
    <w:multiLevelType w:val="hybridMultilevel"/>
    <w:tmpl w:val="4DCE3E78"/>
    <w:lvl w:ilvl="0" w:tplc="E5A695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D6CD9"/>
    <w:multiLevelType w:val="hybridMultilevel"/>
    <w:tmpl w:val="6112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A185F"/>
    <w:multiLevelType w:val="hybridMultilevel"/>
    <w:tmpl w:val="D2385BD4"/>
    <w:lvl w:ilvl="0" w:tplc="FCD634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507A7"/>
    <w:multiLevelType w:val="hybridMultilevel"/>
    <w:tmpl w:val="CB8A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A673A"/>
    <w:multiLevelType w:val="hybridMultilevel"/>
    <w:tmpl w:val="51DE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F0CF4"/>
    <w:multiLevelType w:val="hybridMultilevel"/>
    <w:tmpl w:val="9250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1048">
    <w:abstractNumId w:val="2"/>
  </w:num>
  <w:num w:numId="2" w16cid:durableId="720904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26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450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512183">
    <w:abstractNumId w:val="9"/>
  </w:num>
  <w:num w:numId="6" w16cid:durableId="1121654725">
    <w:abstractNumId w:val="5"/>
  </w:num>
  <w:num w:numId="7" w16cid:durableId="1283072718">
    <w:abstractNumId w:val="7"/>
  </w:num>
  <w:num w:numId="8" w16cid:durableId="1927225530">
    <w:abstractNumId w:val="3"/>
  </w:num>
  <w:num w:numId="9" w16cid:durableId="199706450">
    <w:abstractNumId w:val="8"/>
  </w:num>
  <w:num w:numId="10" w16cid:durableId="92746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87"/>
    <w:rsid w:val="00037F7B"/>
    <w:rsid w:val="00041630"/>
    <w:rsid w:val="00053F97"/>
    <w:rsid w:val="00070B3B"/>
    <w:rsid w:val="00073A44"/>
    <w:rsid w:val="001234E6"/>
    <w:rsid w:val="00205433"/>
    <w:rsid w:val="00272EDE"/>
    <w:rsid w:val="00277BB9"/>
    <w:rsid w:val="0029719B"/>
    <w:rsid w:val="002A20E9"/>
    <w:rsid w:val="002D2BB3"/>
    <w:rsid w:val="0031361E"/>
    <w:rsid w:val="00374D84"/>
    <w:rsid w:val="003E7ADD"/>
    <w:rsid w:val="004273F1"/>
    <w:rsid w:val="004771E7"/>
    <w:rsid w:val="00531FDE"/>
    <w:rsid w:val="0057062F"/>
    <w:rsid w:val="00643B2E"/>
    <w:rsid w:val="00654028"/>
    <w:rsid w:val="00655BF4"/>
    <w:rsid w:val="00680BF6"/>
    <w:rsid w:val="00734660"/>
    <w:rsid w:val="00814E87"/>
    <w:rsid w:val="00881136"/>
    <w:rsid w:val="008A1A03"/>
    <w:rsid w:val="00A07483"/>
    <w:rsid w:val="00A1477C"/>
    <w:rsid w:val="00A9796F"/>
    <w:rsid w:val="00AD6FE8"/>
    <w:rsid w:val="00B55C4D"/>
    <w:rsid w:val="00B62469"/>
    <w:rsid w:val="00B75CD3"/>
    <w:rsid w:val="00B8348F"/>
    <w:rsid w:val="00C251F7"/>
    <w:rsid w:val="00CC4EF3"/>
    <w:rsid w:val="00D06784"/>
    <w:rsid w:val="00F00DCB"/>
    <w:rsid w:val="00F159FC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55F2"/>
  <w15:chartTrackingRefBased/>
  <w15:docId w15:val="{736A3D67-9514-4686-A046-7A36AF78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87"/>
    <w:pPr>
      <w:ind w:left="720"/>
      <w:contextualSpacing/>
    </w:pPr>
  </w:style>
  <w:style w:type="paragraph" w:styleId="NoSpacing">
    <w:name w:val="No Spacing"/>
    <w:uiPriority w:val="1"/>
    <w:qFormat/>
    <w:rsid w:val="00CC4E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CC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u.edu/facultysen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1113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Hilliard</dc:creator>
  <cp:keywords/>
  <dc:description/>
  <cp:lastModifiedBy>Ellen E. Treadway</cp:lastModifiedBy>
  <cp:revision>5</cp:revision>
  <cp:lastPrinted>2024-04-10T16:13:00Z</cp:lastPrinted>
  <dcterms:created xsi:type="dcterms:W3CDTF">2024-04-10T20:01:00Z</dcterms:created>
  <dcterms:modified xsi:type="dcterms:W3CDTF">2024-04-10T20:03:00Z</dcterms:modified>
</cp:coreProperties>
</file>