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FAD" w:rsidRPr="00195F28" w:rsidRDefault="00496FAD" w:rsidP="00496FAD">
      <w:pPr>
        <w:jc w:val="center"/>
        <w:rPr>
          <w:rFonts w:ascii="Georgia" w:hAnsi="Georgia"/>
          <w:b/>
          <w:sz w:val="24"/>
          <w:szCs w:val="24"/>
        </w:rPr>
      </w:pPr>
      <w:r>
        <w:rPr>
          <w:rFonts w:ascii="Georgia" w:hAnsi="Georgia"/>
          <w:b/>
          <w:sz w:val="24"/>
          <w:szCs w:val="24"/>
        </w:rPr>
        <w:t xml:space="preserve">CAEP </w:t>
      </w:r>
      <w:r w:rsidRPr="00195F28">
        <w:rPr>
          <w:rFonts w:ascii="Georgia" w:hAnsi="Georgia"/>
          <w:b/>
          <w:sz w:val="24"/>
          <w:szCs w:val="24"/>
        </w:rPr>
        <w:t>Measure 1 (Initial</w:t>
      </w:r>
      <w:r>
        <w:rPr>
          <w:rFonts w:ascii="Georgia" w:hAnsi="Georgia"/>
          <w:b/>
          <w:sz w:val="24"/>
          <w:szCs w:val="24"/>
        </w:rPr>
        <w:t xml:space="preserve"> Licensure Programs</w:t>
      </w:r>
      <w:r w:rsidRPr="00195F28">
        <w:rPr>
          <w:rFonts w:ascii="Georgia" w:hAnsi="Georgia"/>
          <w:b/>
          <w:sz w:val="24"/>
          <w:szCs w:val="24"/>
        </w:rPr>
        <w:t>)</w:t>
      </w:r>
    </w:p>
    <w:p w:rsidR="00496FAD" w:rsidRPr="00195F28" w:rsidRDefault="00496FAD" w:rsidP="00496FAD">
      <w:pPr>
        <w:jc w:val="center"/>
        <w:rPr>
          <w:rFonts w:ascii="Georgia" w:hAnsi="Georgia"/>
          <w:b/>
          <w:sz w:val="24"/>
          <w:szCs w:val="24"/>
        </w:rPr>
      </w:pPr>
      <w:r w:rsidRPr="00195F28">
        <w:rPr>
          <w:rFonts w:ascii="Georgia" w:hAnsi="Georgia"/>
          <w:b/>
          <w:sz w:val="24"/>
          <w:szCs w:val="24"/>
        </w:rPr>
        <w:t xml:space="preserve">Completer Effectiveness </w:t>
      </w:r>
    </w:p>
    <w:p w:rsidR="00496FAD" w:rsidRDefault="00496FAD" w:rsidP="00496FAD">
      <w:pPr>
        <w:jc w:val="center"/>
        <w:rPr>
          <w:rFonts w:ascii="Georgia" w:hAnsi="Georgia"/>
          <w:b/>
          <w:i/>
          <w:sz w:val="24"/>
          <w:szCs w:val="24"/>
        </w:rPr>
      </w:pPr>
      <w:r w:rsidRPr="0077609A">
        <w:rPr>
          <w:rFonts w:ascii="Georgia" w:hAnsi="Georgia"/>
          <w:b/>
          <w:i/>
          <w:sz w:val="24"/>
          <w:szCs w:val="24"/>
        </w:rPr>
        <w:t>Component R4.1</w:t>
      </w:r>
    </w:p>
    <w:p w:rsidR="00496FAD" w:rsidRDefault="00496FAD" w:rsidP="00496FAD">
      <w:pPr>
        <w:jc w:val="center"/>
        <w:rPr>
          <w:rFonts w:ascii="Georgia" w:hAnsi="Georgia"/>
          <w:b/>
          <w:i/>
          <w:sz w:val="24"/>
          <w:szCs w:val="24"/>
        </w:rPr>
      </w:pPr>
    </w:p>
    <w:p w:rsidR="00496FAD" w:rsidRDefault="00496FAD" w:rsidP="009F36EB">
      <w:pPr>
        <w:rPr>
          <w:rFonts w:ascii="Georgia" w:hAnsi="Georgia"/>
          <w:sz w:val="24"/>
          <w:szCs w:val="24"/>
        </w:rPr>
      </w:pPr>
      <w:r>
        <w:rPr>
          <w:rFonts w:ascii="Georgia" w:hAnsi="Georgia"/>
          <w:sz w:val="24"/>
          <w:szCs w:val="24"/>
        </w:rPr>
        <w:t>The Arkansas Tech University College of Education and Health works in partnership with other education entities to collect data and information to demonstrate how our education graduates impact the learning growth of public-school students. We also work with these partners to gather information on how these graduates demonstrate the professional knowledge, skills, and dispositions expected of today’s educators. In our reports, we refer to these graduates as “education program completers.” We use these collected data and information to continuously improve our programs.</w:t>
      </w:r>
    </w:p>
    <w:p w:rsidR="00496FAD" w:rsidRDefault="00496FAD" w:rsidP="009F36EB">
      <w:pPr>
        <w:rPr>
          <w:rFonts w:ascii="Georgia" w:hAnsi="Georgia"/>
          <w:sz w:val="24"/>
          <w:szCs w:val="24"/>
        </w:rPr>
      </w:pPr>
    </w:p>
    <w:p w:rsidR="00496FAD" w:rsidRDefault="00496FAD" w:rsidP="009F36EB">
      <w:pPr>
        <w:rPr>
          <w:rFonts w:ascii="Georgia" w:hAnsi="Georgia"/>
          <w:sz w:val="24"/>
          <w:szCs w:val="24"/>
        </w:rPr>
      </w:pPr>
      <w:r>
        <w:rPr>
          <w:rFonts w:ascii="Georgia" w:hAnsi="Georgia"/>
          <w:sz w:val="24"/>
          <w:szCs w:val="24"/>
        </w:rPr>
        <w:t xml:space="preserve">We make use four different data collection tools to determine how our students are doing in these areas. We collect data at Arkansas Tech, and our education partners in the state also collect data that they share with us. </w:t>
      </w:r>
    </w:p>
    <w:p w:rsidR="00496FAD" w:rsidRDefault="00496FAD" w:rsidP="009F36EB">
      <w:pPr>
        <w:rPr>
          <w:rFonts w:ascii="Georgia" w:hAnsi="Georgia"/>
          <w:sz w:val="24"/>
          <w:szCs w:val="24"/>
        </w:rPr>
      </w:pPr>
    </w:p>
    <w:p w:rsidR="00496FAD" w:rsidRDefault="00496FAD" w:rsidP="009F36EB">
      <w:pPr>
        <w:rPr>
          <w:rFonts w:ascii="Georgia" w:hAnsi="Georgia"/>
          <w:sz w:val="24"/>
          <w:szCs w:val="24"/>
        </w:rPr>
      </w:pPr>
      <w:r>
        <w:rPr>
          <w:rFonts w:ascii="Georgia" w:hAnsi="Georgia"/>
          <w:sz w:val="24"/>
          <w:szCs w:val="24"/>
        </w:rPr>
        <w:t>Within this report, we are presenting the following pieces of information and data.</w:t>
      </w:r>
    </w:p>
    <w:p w:rsidR="00496FAD" w:rsidRDefault="00496FAD" w:rsidP="009F36EB">
      <w:pPr>
        <w:rPr>
          <w:rFonts w:ascii="Georgia" w:hAnsi="Georgia"/>
          <w:sz w:val="24"/>
          <w:szCs w:val="24"/>
        </w:rPr>
      </w:pPr>
    </w:p>
    <w:p w:rsidR="00496FAD" w:rsidRDefault="00496FAD" w:rsidP="009F36EB">
      <w:pPr>
        <w:pStyle w:val="ListParagraph"/>
        <w:numPr>
          <w:ilvl w:val="0"/>
          <w:numId w:val="1"/>
        </w:numPr>
        <w:rPr>
          <w:rFonts w:ascii="Georgia" w:hAnsi="Georgia"/>
          <w:sz w:val="24"/>
          <w:szCs w:val="24"/>
        </w:rPr>
      </w:pPr>
      <w:r>
        <w:rPr>
          <w:rFonts w:ascii="Georgia" w:hAnsi="Georgia"/>
          <w:b/>
          <w:sz w:val="24"/>
          <w:szCs w:val="24"/>
        </w:rPr>
        <w:t xml:space="preserve">Arch Ford </w:t>
      </w:r>
      <w:r w:rsidRPr="004C7BFB">
        <w:rPr>
          <w:rFonts w:ascii="Georgia" w:hAnsi="Georgia"/>
          <w:b/>
          <w:sz w:val="24"/>
          <w:szCs w:val="24"/>
        </w:rPr>
        <w:t xml:space="preserve">Learner </w:t>
      </w:r>
      <w:r>
        <w:rPr>
          <w:rFonts w:ascii="Georgia" w:hAnsi="Georgia"/>
          <w:b/>
          <w:sz w:val="24"/>
          <w:szCs w:val="24"/>
        </w:rPr>
        <w:t>I</w:t>
      </w:r>
      <w:r w:rsidRPr="004C7BFB">
        <w:rPr>
          <w:rFonts w:ascii="Georgia" w:hAnsi="Georgia"/>
          <w:b/>
          <w:sz w:val="24"/>
          <w:szCs w:val="24"/>
        </w:rPr>
        <w:t xml:space="preserve">mpact </w:t>
      </w:r>
      <w:r>
        <w:rPr>
          <w:rFonts w:ascii="Georgia" w:hAnsi="Georgia"/>
          <w:b/>
          <w:sz w:val="24"/>
          <w:szCs w:val="24"/>
        </w:rPr>
        <w:t>D</w:t>
      </w:r>
      <w:r w:rsidRPr="004C7BFB">
        <w:rPr>
          <w:rFonts w:ascii="Georgia" w:hAnsi="Georgia"/>
          <w:b/>
          <w:sz w:val="24"/>
          <w:szCs w:val="24"/>
        </w:rPr>
        <w:t>ata</w:t>
      </w:r>
      <w:r>
        <w:rPr>
          <w:rFonts w:ascii="Georgia" w:hAnsi="Georgia"/>
          <w:sz w:val="24"/>
          <w:szCs w:val="24"/>
        </w:rPr>
        <w:t xml:space="preserve"> – collected by the Arch Ford Education Service Cooperative concerning our program completers that are employed in schools in the Arch Ford district of the state. This district includes graduates employed in schools in the following seven counties in Arkansas:  Cleburne, Conway, Faulkner, Pope, Perry, Van Buren, and Yell Counties. Novice teachers complete a survey concerning a unit they taught with their students. They include pre-unit test and post-unit test scores along with their reflections to demonstrate their impact on student learning across a unit of instruction. </w:t>
      </w:r>
    </w:p>
    <w:p w:rsidR="00565403" w:rsidRPr="00565403" w:rsidRDefault="00565403" w:rsidP="009F36EB">
      <w:pPr>
        <w:rPr>
          <w:rFonts w:ascii="Georgia" w:hAnsi="Georgia"/>
          <w:sz w:val="24"/>
          <w:szCs w:val="24"/>
        </w:rPr>
      </w:pPr>
    </w:p>
    <w:p w:rsidR="00D0429C" w:rsidRDefault="00D0429C" w:rsidP="00D0429C">
      <w:pPr>
        <w:pStyle w:val="ListParagraph"/>
        <w:numPr>
          <w:ilvl w:val="0"/>
          <w:numId w:val="1"/>
        </w:numPr>
        <w:rPr>
          <w:rFonts w:ascii="Georgia" w:hAnsi="Georgia"/>
          <w:sz w:val="24"/>
          <w:szCs w:val="24"/>
        </w:rPr>
      </w:pPr>
      <w:r>
        <w:rPr>
          <w:rFonts w:ascii="Georgia" w:hAnsi="Georgia"/>
          <w:b/>
          <w:sz w:val="24"/>
          <w:szCs w:val="24"/>
        </w:rPr>
        <w:t xml:space="preserve">Arch Ford Novice Teacher Employer Survey </w:t>
      </w:r>
      <w:r>
        <w:rPr>
          <w:rFonts w:ascii="Georgia" w:hAnsi="Georgia"/>
          <w:sz w:val="24"/>
          <w:szCs w:val="24"/>
        </w:rPr>
        <w:t>– collected by the Arch Ford Education Service Cooperative. This information includes employer ratings of novice teachers’ attainment of the Arkansas TESS domains.</w:t>
      </w:r>
    </w:p>
    <w:p w:rsidR="00D0429C" w:rsidRPr="00D0429C" w:rsidRDefault="00D0429C" w:rsidP="00D0429C">
      <w:pPr>
        <w:rPr>
          <w:rFonts w:ascii="Georgia" w:hAnsi="Georgia"/>
          <w:sz w:val="24"/>
          <w:szCs w:val="24"/>
        </w:rPr>
      </w:pPr>
    </w:p>
    <w:p w:rsidR="00FC015C" w:rsidRPr="009F36EB" w:rsidRDefault="00496FAD" w:rsidP="009F36EB">
      <w:pPr>
        <w:pStyle w:val="ListParagraph"/>
        <w:numPr>
          <w:ilvl w:val="0"/>
          <w:numId w:val="1"/>
        </w:numPr>
        <w:rPr>
          <w:rFonts w:ascii="Georgia" w:hAnsi="Georgia"/>
          <w:sz w:val="24"/>
          <w:szCs w:val="24"/>
        </w:rPr>
      </w:pPr>
      <w:r>
        <w:rPr>
          <w:rFonts w:ascii="Georgia" w:hAnsi="Georgia"/>
          <w:b/>
          <w:sz w:val="24"/>
          <w:szCs w:val="24"/>
        </w:rPr>
        <w:t xml:space="preserve">ACT Aspire Data </w:t>
      </w:r>
      <w:r>
        <w:rPr>
          <w:rFonts w:ascii="Georgia" w:hAnsi="Georgia"/>
          <w:sz w:val="24"/>
          <w:szCs w:val="24"/>
        </w:rPr>
        <w:t>– collected and analyzed by the Arkansas Department of Education Division of Elementary and Secondary Education (DESE). These data include overall average test scores in English Language Arts, Mathematics, and Science for novice teachers who graduated from our education programs and teach these subjects in different grade levels (e.g., elementary, secondary, etc.). DESE has created a formula used to determine if students reached the average expected level of growth during a year as shown by these tests. This average is called a “value-added growth score (VAS),” and the expectation for a group of students’ average growth in a year is 80%.</w:t>
      </w:r>
    </w:p>
    <w:p w:rsidR="00FC015C" w:rsidRDefault="00FC015C" w:rsidP="009F36EB">
      <w:pPr>
        <w:pStyle w:val="ListParagraph"/>
        <w:rPr>
          <w:rFonts w:ascii="Georgia" w:hAnsi="Georgia"/>
          <w:sz w:val="24"/>
          <w:szCs w:val="24"/>
        </w:rPr>
      </w:pPr>
    </w:p>
    <w:p w:rsidR="00496FAD" w:rsidRDefault="00496FAD" w:rsidP="009F36EB">
      <w:pPr>
        <w:pStyle w:val="ListParagraph"/>
        <w:numPr>
          <w:ilvl w:val="0"/>
          <w:numId w:val="1"/>
        </w:numPr>
        <w:rPr>
          <w:rFonts w:ascii="Georgia" w:hAnsi="Georgia"/>
          <w:sz w:val="24"/>
          <w:szCs w:val="24"/>
        </w:rPr>
      </w:pPr>
      <w:r w:rsidRPr="001C2DA3">
        <w:rPr>
          <w:rFonts w:ascii="Georgia" w:hAnsi="Georgia"/>
          <w:b/>
          <w:sz w:val="24"/>
          <w:szCs w:val="24"/>
        </w:rPr>
        <w:t>College of Education</w:t>
      </w:r>
      <w:r>
        <w:rPr>
          <w:rFonts w:ascii="Georgia" w:hAnsi="Georgia"/>
          <w:b/>
          <w:sz w:val="24"/>
          <w:szCs w:val="24"/>
        </w:rPr>
        <w:t xml:space="preserve"> and Health</w:t>
      </w:r>
      <w:r w:rsidRPr="001C2DA3">
        <w:rPr>
          <w:rFonts w:ascii="Georgia" w:hAnsi="Georgia"/>
          <w:b/>
          <w:sz w:val="24"/>
          <w:szCs w:val="24"/>
        </w:rPr>
        <w:t xml:space="preserve"> Survey with Milestones Data</w:t>
      </w:r>
      <w:r w:rsidRPr="001C2DA3">
        <w:rPr>
          <w:rFonts w:ascii="Georgia" w:hAnsi="Georgia"/>
          <w:sz w:val="24"/>
          <w:szCs w:val="24"/>
        </w:rPr>
        <w:t xml:space="preserve"> – collected through the Arkansas Tech University College of Education</w:t>
      </w:r>
      <w:r>
        <w:rPr>
          <w:rFonts w:ascii="Georgia" w:hAnsi="Georgia"/>
          <w:sz w:val="24"/>
          <w:szCs w:val="24"/>
        </w:rPr>
        <w:t xml:space="preserve"> and Health</w:t>
      </w:r>
      <w:r w:rsidRPr="001C2DA3">
        <w:rPr>
          <w:rFonts w:ascii="Georgia" w:hAnsi="Georgia"/>
          <w:sz w:val="24"/>
          <w:szCs w:val="24"/>
        </w:rPr>
        <w:t xml:space="preserve"> year-end survey where education program graduates, who are now novice teachers, select from a list of milestones they have met in their first years of practice.</w:t>
      </w:r>
    </w:p>
    <w:p w:rsidR="00FC015C" w:rsidRDefault="00FC015C" w:rsidP="009F36EB">
      <w:pPr>
        <w:pStyle w:val="ListParagraph"/>
        <w:rPr>
          <w:rFonts w:ascii="Georgia" w:hAnsi="Georgia"/>
          <w:sz w:val="24"/>
          <w:szCs w:val="24"/>
        </w:rPr>
      </w:pPr>
    </w:p>
    <w:p w:rsidR="00496FAD" w:rsidRPr="00883885" w:rsidRDefault="00496FAD" w:rsidP="00496FAD">
      <w:pPr>
        <w:rPr>
          <w:rFonts w:ascii="Georgia" w:hAnsi="Georgia"/>
          <w:sz w:val="24"/>
          <w:szCs w:val="24"/>
        </w:rPr>
        <w:sectPr w:rsidR="00496FAD" w:rsidRPr="00883885" w:rsidSect="00725EE4">
          <w:pgSz w:w="12240" w:h="15840"/>
          <w:pgMar w:top="1296" w:right="1440" w:bottom="1296" w:left="1440" w:header="720" w:footer="720" w:gutter="0"/>
          <w:cols w:space="720"/>
          <w:docGrid w:linePitch="360"/>
        </w:sectPr>
      </w:pPr>
    </w:p>
    <w:p w:rsidR="00496FAD" w:rsidRPr="001C2DA3" w:rsidRDefault="00496FAD" w:rsidP="00496FAD">
      <w:pPr>
        <w:jc w:val="center"/>
        <w:rPr>
          <w:rFonts w:ascii="Georgia" w:hAnsi="Georgia"/>
          <w:b/>
          <w:sz w:val="28"/>
          <w:szCs w:val="28"/>
        </w:rPr>
      </w:pPr>
      <w:r>
        <w:rPr>
          <w:rFonts w:ascii="Georgia" w:hAnsi="Georgia"/>
          <w:b/>
          <w:sz w:val="28"/>
          <w:szCs w:val="28"/>
        </w:rPr>
        <w:lastRenderedPageBreak/>
        <w:t xml:space="preserve">CAEP </w:t>
      </w:r>
      <w:r w:rsidRPr="001C2DA3">
        <w:rPr>
          <w:rFonts w:ascii="Georgia" w:hAnsi="Georgia"/>
          <w:b/>
          <w:sz w:val="28"/>
          <w:szCs w:val="28"/>
        </w:rPr>
        <w:t>Measure 1 (Initial)</w:t>
      </w:r>
    </w:p>
    <w:p w:rsidR="00496FAD" w:rsidRPr="001C2DA3" w:rsidRDefault="00496FAD" w:rsidP="00496FAD">
      <w:pPr>
        <w:jc w:val="center"/>
        <w:rPr>
          <w:rFonts w:ascii="Georgia" w:hAnsi="Georgia"/>
          <w:b/>
          <w:sz w:val="28"/>
          <w:szCs w:val="28"/>
        </w:rPr>
      </w:pPr>
      <w:r w:rsidRPr="001C2DA3">
        <w:rPr>
          <w:rFonts w:ascii="Georgia" w:hAnsi="Georgia"/>
          <w:b/>
          <w:sz w:val="28"/>
          <w:szCs w:val="28"/>
        </w:rPr>
        <w:t>Completer Effectiveness and Impact on P-12 Learning and Development</w:t>
      </w:r>
    </w:p>
    <w:p w:rsidR="00496FAD" w:rsidRDefault="00496FAD" w:rsidP="00496FAD">
      <w:pPr>
        <w:ind w:left="360"/>
        <w:jc w:val="center"/>
        <w:rPr>
          <w:rFonts w:ascii="Georgia" w:hAnsi="Georgia"/>
          <w:b/>
          <w:sz w:val="24"/>
          <w:szCs w:val="24"/>
        </w:rPr>
      </w:pPr>
      <w:r w:rsidRPr="001C2DA3">
        <w:rPr>
          <w:rFonts w:ascii="Georgia" w:hAnsi="Georgia"/>
          <w:b/>
          <w:sz w:val="28"/>
          <w:szCs w:val="28"/>
        </w:rPr>
        <w:t>Component R4.1</w:t>
      </w:r>
    </w:p>
    <w:p w:rsidR="00496FAD" w:rsidRDefault="00496FAD" w:rsidP="00496FAD">
      <w:pPr>
        <w:ind w:left="360"/>
        <w:jc w:val="center"/>
        <w:rPr>
          <w:rFonts w:ascii="Georgia" w:hAnsi="Georgia"/>
          <w:sz w:val="24"/>
          <w:szCs w:val="24"/>
        </w:rPr>
      </w:pPr>
    </w:p>
    <w:p w:rsidR="00496FAD" w:rsidRPr="002E48A4" w:rsidRDefault="00496FAD" w:rsidP="00496FAD">
      <w:pPr>
        <w:ind w:left="360"/>
        <w:rPr>
          <w:rFonts w:ascii="Georgia" w:hAnsi="Georgia"/>
          <w:b/>
          <w:sz w:val="24"/>
          <w:szCs w:val="24"/>
          <w:u w:val="single"/>
        </w:rPr>
      </w:pPr>
      <w:r w:rsidRPr="002E48A4">
        <w:rPr>
          <w:rFonts w:ascii="Georgia" w:hAnsi="Georgia"/>
          <w:b/>
          <w:sz w:val="24"/>
          <w:szCs w:val="24"/>
          <w:u w:val="single"/>
        </w:rPr>
        <w:t>202</w:t>
      </w:r>
      <w:r w:rsidR="00A14202">
        <w:rPr>
          <w:rFonts w:ascii="Georgia" w:hAnsi="Georgia"/>
          <w:b/>
          <w:sz w:val="24"/>
          <w:szCs w:val="24"/>
          <w:u w:val="single"/>
        </w:rPr>
        <w:t>3</w:t>
      </w:r>
      <w:r w:rsidRPr="002E48A4">
        <w:rPr>
          <w:rFonts w:ascii="Georgia" w:hAnsi="Georgia"/>
          <w:b/>
          <w:sz w:val="24"/>
          <w:szCs w:val="24"/>
          <w:u w:val="single"/>
        </w:rPr>
        <w:t xml:space="preserve"> </w:t>
      </w:r>
      <w:r>
        <w:rPr>
          <w:rFonts w:ascii="Georgia" w:hAnsi="Georgia"/>
          <w:b/>
          <w:sz w:val="24"/>
          <w:szCs w:val="24"/>
          <w:u w:val="single"/>
        </w:rPr>
        <w:t xml:space="preserve">Data </w:t>
      </w:r>
      <w:r w:rsidRPr="002E48A4">
        <w:rPr>
          <w:rFonts w:ascii="Georgia" w:hAnsi="Georgia"/>
          <w:b/>
          <w:sz w:val="24"/>
          <w:szCs w:val="24"/>
          <w:u w:val="single"/>
        </w:rPr>
        <w:t>Results</w:t>
      </w:r>
    </w:p>
    <w:p w:rsidR="00496FAD" w:rsidRDefault="00496FAD" w:rsidP="00496FAD">
      <w:pPr>
        <w:ind w:left="360"/>
        <w:rPr>
          <w:rFonts w:ascii="Georgia" w:hAnsi="Georgia"/>
          <w:b/>
          <w:sz w:val="24"/>
          <w:szCs w:val="24"/>
        </w:rPr>
      </w:pPr>
    </w:p>
    <w:p w:rsidR="00496FAD" w:rsidRDefault="00496FAD" w:rsidP="009F36EB">
      <w:pPr>
        <w:ind w:left="360" w:firstLine="360"/>
        <w:rPr>
          <w:rFonts w:ascii="Georgia" w:hAnsi="Georgia"/>
          <w:b/>
          <w:i/>
          <w:sz w:val="24"/>
          <w:szCs w:val="24"/>
        </w:rPr>
      </w:pPr>
      <w:r w:rsidRPr="001C2DA3">
        <w:rPr>
          <w:rFonts w:ascii="Georgia" w:hAnsi="Georgia"/>
          <w:b/>
          <w:i/>
          <w:sz w:val="24"/>
          <w:szCs w:val="24"/>
        </w:rPr>
        <w:t>Arch Ford Learner Impact Data</w:t>
      </w:r>
    </w:p>
    <w:p w:rsidR="00FC015C" w:rsidRPr="001C2DA3" w:rsidRDefault="00FC015C" w:rsidP="00496FAD">
      <w:pPr>
        <w:ind w:left="360"/>
        <w:rPr>
          <w:rFonts w:ascii="Georgia" w:hAnsi="Georgia"/>
          <w:b/>
          <w:i/>
          <w:sz w:val="24"/>
          <w:szCs w:val="24"/>
        </w:rPr>
      </w:pPr>
    </w:p>
    <w:tbl>
      <w:tblPr>
        <w:tblStyle w:val="ListTable3-Accent1"/>
        <w:tblW w:w="9491" w:type="dxa"/>
        <w:tblInd w:w="355" w:type="dxa"/>
        <w:tblLook w:val="04A0" w:firstRow="1" w:lastRow="0" w:firstColumn="1" w:lastColumn="0" w:noHBand="0" w:noVBand="1"/>
      </w:tblPr>
      <w:tblGrid>
        <w:gridCol w:w="5384"/>
        <w:gridCol w:w="4107"/>
      </w:tblGrid>
      <w:tr w:rsidR="00496FAD" w:rsidTr="009F36EB">
        <w:trPr>
          <w:cnfStyle w:val="100000000000" w:firstRow="1" w:lastRow="0" w:firstColumn="0" w:lastColumn="0" w:oddVBand="0" w:evenVBand="0" w:oddHBand="0" w:evenHBand="0" w:firstRowFirstColumn="0" w:firstRowLastColumn="0" w:lastRowFirstColumn="0" w:lastRowLastColumn="0"/>
          <w:trHeight w:val="808"/>
        </w:trPr>
        <w:tc>
          <w:tcPr>
            <w:cnfStyle w:val="001000000100" w:firstRow="0" w:lastRow="0" w:firstColumn="1" w:lastColumn="0" w:oddVBand="0" w:evenVBand="0" w:oddHBand="0" w:evenHBand="0" w:firstRowFirstColumn="1" w:firstRowLastColumn="0" w:lastRowFirstColumn="0" w:lastRowLastColumn="0"/>
            <w:tcW w:w="5384" w:type="dxa"/>
          </w:tcPr>
          <w:p w:rsidR="00496FAD" w:rsidRPr="00632DB8" w:rsidRDefault="00496FAD" w:rsidP="00725EE4">
            <w:pPr>
              <w:jc w:val="center"/>
              <w:rPr>
                <w:b w:val="0"/>
              </w:rPr>
            </w:pPr>
            <w:r w:rsidRPr="00632DB8">
              <w:rPr>
                <w:b w:val="0"/>
              </w:rPr>
              <w:t>202</w:t>
            </w:r>
            <w:r w:rsidR="00A14202">
              <w:rPr>
                <w:b w:val="0"/>
              </w:rPr>
              <w:t>2</w:t>
            </w:r>
            <w:r w:rsidRPr="00632DB8">
              <w:rPr>
                <w:b w:val="0"/>
              </w:rPr>
              <w:t>-202</w:t>
            </w:r>
            <w:r w:rsidR="00A14202">
              <w:rPr>
                <w:b w:val="0"/>
              </w:rPr>
              <w:t>3</w:t>
            </w:r>
          </w:p>
          <w:p w:rsidR="00496FAD" w:rsidRPr="00632DB8" w:rsidRDefault="00496FAD" w:rsidP="00725EE4">
            <w:pPr>
              <w:jc w:val="center"/>
              <w:rPr>
                <w:b w:val="0"/>
              </w:rPr>
            </w:pPr>
            <w:r w:rsidRPr="00632DB8">
              <w:rPr>
                <w:b w:val="0"/>
              </w:rPr>
              <w:t xml:space="preserve">Avg. Student Growth </w:t>
            </w:r>
          </w:p>
          <w:p w:rsidR="00496FAD" w:rsidRPr="00632DB8" w:rsidRDefault="00496FAD" w:rsidP="00725EE4">
            <w:pPr>
              <w:jc w:val="center"/>
              <w:rPr>
                <w:b w:val="0"/>
              </w:rPr>
            </w:pPr>
            <w:r w:rsidRPr="00632DB8">
              <w:rPr>
                <w:b w:val="0"/>
              </w:rPr>
              <w:t>in Unit of Instruction</w:t>
            </w:r>
          </w:p>
        </w:tc>
        <w:tc>
          <w:tcPr>
            <w:tcW w:w="4107" w:type="dxa"/>
          </w:tcPr>
          <w:p w:rsidR="00496FAD" w:rsidRPr="00632DB8" w:rsidRDefault="00496FAD" w:rsidP="00725EE4">
            <w:pPr>
              <w:jc w:val="center"/>
              <w:cnfStyle w:val="100000000000" w:firstRow="1" w:lastRow="0" w:firstColumn="0" w:lastColumn="0" w:oddVBand="0" w:evenVBand="0" w:oddHBand="0" w:evenHBand="0" w:firstRowFirstColumn="0" w:firstRowLastColumn="0" w:lastRowFirstColumn="0" w:lastRowLastColumn="0"/>
              <w:rPr>
                <w:b w:val="0"/>
              </w:rPr>
            </w:pPr>
            <w:r w:rsidRPr="00632DB8">
              <w:rPr>
                <w:b w:val="0"/>
              </w:rPr>
              <w:t>202</w:t>
            </w:r>
            <w:r w:rsidR="00A14202">
              <w:rPr>
                <w:b w:val="0"/>
              </w:rPr>
              <w:t>2</w:t>
            </w:r>
            <w:r w:rsidRPr="00632DB8">
              <w:rPr>
                <w:b w:val="0"/>
              </w:rPr>
              <w:t>-202</w:t>
            </w:r>
            <w:r w:rsidR="00A14202">
              <w:rPr>
                <w:b w:val="0"/>
              </w:rPr>
              <w:t>3</w:t>
            </w:r>
          </w:p>
          <w:p w:rsidR="00496FAD" w:rsidRPr="00632DB8" w:rsidRDefault="00496FAD" w:rsidP="00725EE4">
            <w:pPr>
              <w:jc w:val="center"/>
              <w:cnfStyle w:val="100000000000" w:firstRow="1" w:lastRow="0" w:firstColumn="0" w:lastColumn="0" w:oddVBand="0" w:evenVBand="0" w:oddHBand="0" w:evenHBand="0" w:firstRowFirstColumn="0" w:firstRowLastColumn="0" w:lastRowFirstColumn="0" w:lastRowLastColumn="0"/>
              <w:rPr>
                <w:b w:val="0"/>
              </w:rPr>
            </w:pPr>
            <w:r>
              <w:rPr>
                <w:b w:val="0"/>
              </w:rPr>
              <w:t>Average Percentage Growth Range</w:t>
            </w:r>
          </w:p>
        </w:tc>
      </w:tr>
      <w:tr w:rsidR="00496FAD" w:rsidTr="009F36EB">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5384" w:type="dxa"/>
          </w:tcPr>
          <w:p w:rsidR="00496FAD" w:rsidRDefault="00496FAD" w:rsidP="00725EE4">
            <w:pPr>
              <w:rPr>
                <w:rFonts w:ascii="Arial" w:hAnsi="Arial" w:cs="Arial"/>
                <w:sz w:val="20"/>
                <w:szCs w:val="20"/>
              </w:rPr>
            </w:pPr>
            <w:r>
              <w:rPr>
                <w:rFonts w:ascii="Arial" w:hAnsi="Arial" w:cs="Arial"/>
                <w:sz w:val="20"/>
                <w:szCs w:val="20"/>
              </w:rPr>
              <w:t>Overall Novice Teacher (1</w:t>
            </w:r>
            <w:r w:rsidR="00A14202">
              <w:rPr>
                <w:rFonts w:ascii="Arial" w:hAnsi="Arial" w:cs="Arial"/>
                <w:sz w:val="20"/>
                <w:szCs w:val="20"/>
              </w:rPr>
              <w:t>86</w:t>
            </w:r>
            <w:r>
              <w:rPr>
                <w:rFonts w:ascii="Arial" w:hAnsi="Arial" w:cs="Arial"/>
                <w:sz w:val="20"/>
                <w:szCs w:val="20"/>
              </w:rPr>
              <w:t xml:space="preserve"> total novice teachers)</w:t>
            </w:r>
          </w:p>
        </w:tc>
        <w:tc>
          <w:tcPr>
            <w:tcW w:w="4107" w:type="dxa"/>
          </w:tcPr>
          <w:p w:rsidR="00496FAD" w:rsidRDefault="00565403" w:rsidP="00725EE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16</w:t>
            </w:r>
            <w:r w:rsidR="00496FAD">
              <w:rPr>
                <w:rFonts w:ascii="Arial" w:hAnsi="Arial" w:cs="Arial"/>
                <w:sz w:val="20"/>
                <w:szCs w:val="20"/>
              </w:rPr>
              <w:t>% to 2</w:t>
            </w:r>
            <w:r>
              <w:rPr>
                <w:rFonts w:ascii="Arial" w:hAnsi="Arial" w:cs="Arial"/>
                <w:sz w:val="20"/>
                <w:szCs w:val="20"/>
              </w:rPr>
              <w:t>0</w:t>
            </w:r>
            <w:r w:rsidR="00496FAD">
              <w:rPr>
                <w:rFonts w:ascii="Arial" w:hAnsi="Arial" w:cs="Arial"/>
                <w:sz w:val="20"/>
                <w:szCs w:val="20"/>
              </w:rPr>
              <w:t>%</w:t>
            </w:r>
          </w:p>
        </w:tc>
      </w:tr>
      <w:tr w:rsidR="00496FAD" w:rsidTr="009F36EB">
        <w:trPr>
          <w:trHeight w:val="229"/>
        </w:trPr>
        <w:tc>
          <w:tcPr>
            <w:cnfStyle w:val="001000000000" w:firstRow="0" w:lastRow="0" w:firstColumn="1" w:lastColumn="0" w:oddVBand="0" w:evenVBand="0" w:oddHBand="0" w:evenHBand="0" w:firstRowFirstColumn="0" w:firstRowLastColumn="0" w:lastRowFirstColumn="0" w:lastRowLastColumn="0"/>
            <w:tcW w:w="5384" w:type="dxa"/>
          </w:tcPr>
          <w:p w:rsidR="00496FAD" w:rsidRDefault="00496FAD" w:rsidP="00725EE4">
            <w:pPr>
              <w:rPr>
                <w:rFonts w:ascii="Arial" w:hAnsi="Arial" w:cs="Arial"/>
                <w:sz w:val="20"/>
                <w:szCs w:val="20"/>
              </w:rPr>
            </w:pPr>
            <w:r>
              <w:rPr>
                <w:rFonts w:ascii="Arial" w:hAnsi="Arial" w:cs="Arial"/>
                <w:sz w:val="20"/>
                <w:szCs w:val="20"/>
              </w:rPr>
              <w:t>1st year Novice Teacher (6</w:t>
            </w:r>
            <w:r w:rsidR="00A14202">
              <w:rPr>
                <w:rFonts w:ascii="Arial" w:hAnsi="Arial" w:cs="Arial"/>
                <w:sz w:val="20"/>
                <w:szCs w:val="20"/>
              </w:rPr>
              <w:t>3</w:t>
            </w:r>
            <w:r>
              <w:rPr>
                <w:rFonts w:ascii="Arial" w:hAnsi="Arial" w:cs="Arial"/>
                <w:sz w:val="20"/>
                <w:szCs w:val="20"/>
              </w:rPr>
              <w:t xml:space="preserve"> novice teachers)</w:t>
            </w:r>
          </w:p>
        </w:tc>
        <w:tc>
          <w:tcPr>
            <w:tcW w:w="4107" w:type="dxa"/>
          </w:tcPr>
          <w:p w:rsidR="00496FAD" w:rsidRDefault="00565403" w:rsidP="00725EE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w:t>
            </w:r>
            <w:r w:rsidR="00496FAD">
              <w:rPr>
                <w:rFonts w:ascii="Arial" w:hAnsi="Arial" w:cs="Arial"/>
                <w:color w:val="000000"/>
                <w:sz w:val="20"/>
                <w:szCs w:val="20"/>
              </w:rPr>
              <w:t xml:space="preserve">% to </w:t>
            </w:r>
            <w:r>
              <w:rPr>
                <w:rFonts w:ascii="Arial" w:hAnsi="Arial" w:cs="Arial"/>
                <w:color w:val="000000"/>
                <w:sz w:val="20"/>
                <w:szCs w:val="20"/>
              </w:rPr>
              <w:t>19</w:t>
            </w:r>
            <w:r w:rsidR="00496FAD">
              <w:rPr>
                <w:rFonts w:ascii="Arial" w:hAnsi="Arial" w:cs="Arial"/>
                <w:color w:val="000000"/>
                <w:sz w:val="20"/>
                <w:szCs w:val="20"/>
              </w:rPr>
              <w:t>%</w:t>
            </w:r>
          </w:p>
        </w:tc>
      </w:tr>
      <w:tr w:rsidR="00496FAD" w:rsidTr="009F36EB">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5384" w:type="dxa"/>
          </w:tcPr>
          <w:p w:rsidR="00496FAD" w:rsidRDefault="00496FAD" w:rsidP="00725EE4">
            <w:pPr>
              <w:rPr>
                <w:rFonts w:ascii="Arial" w:hAnsi="Arial" w:cs="Arial"/>
                <w:sz w:val="20"/>
                <w:szCs w:val="20"/>
              </w:rPr>
            </w:pPr>
            <w:r>
              <w:rPr>
                <w:rFonts w:ascii="Arial" w:hAnsi="Arial" w:cs="Arial"/>
                <w:sz w:val="20"/>
                <w:szCs w:val="20"/>
              </w:rPr>
              <w:t>2nd year Novice Teacher (</w:t>
            </w:r>
            <w:r w:rsidR="00725EE4">
              <w:rPr>
                <w:rFonts w:ascii="Arial" w:hAnsi="Arial" w:cs="Arial"/>
                <w:sz w:val="20"/>
                <w:szCs w:val="20"/>
              </w:rPr>
              <w:t>73</w:t>
            </w:r>
            <w:r>
              <w:rPr>
                <w:rFonts w:ascii="Arial" w:hAnsi="Arial" w:cs="Arial"/>
                <w:sz w:val="20"/>
                <w:szCs w:val="20"/>
              </w:rPr>
              <w:t xml:space="preserve"> novice teachers)</w:t>
            </w:r>
          </w:p>
        </w:tc>
        <w:tc>
          <w:tcPr>
            <w:tcW w:w="4107" w:type="dxa"/>
          </w:tcPr>
          <w:p w:rsidR="00496FAD" w:rsidRDefault="00565403" w:rsidP="00725EE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w:t>
            </w:r>
            <w:r w:rsidR="00496FAD">
              <w:rPr>
                <w:rFonts w:ascii="Arial" w:hAnsi="Arial" w:cs="Arial"/>
                <w:color w:val="000000"/>
                <w:sz w:val="20"/>
                <w:szCs w:val="20"/>
              </w:rPr>
              <w:t>% to 2</w:t>
            </w:r>
            <w:r>
              <w:rPr>
                <w:rFonts w:ascii="Arial" w:hAnsi="Arial" w:cs="Arial"/>
                <w:color w:val="000000"/>
                <w:sz w:val="20"/>
                <w:szCs w:val="20"/>
              </w:rPr>
              <w:t>1</w:t>
            </w:r>
            <w:r w:rsidR="00496FAD">
              <w:rPr>
                <w:rFonts w:ascii="Arial" w:hAnsi="Arial" w:cs="Arial"/>
                <w:color w:val="000000"/>
                <w:sz w:val="20"/>
                <w:szCs w:val="20"/>
              </w:rPr>
              <w:t>%</w:t>
            </w:r>
          </w:p>
        </w:tc>
      </w:tr>
      <w:tr w:rsidR="00496FAD" w:rsidTr="009F36EB">
        <w:trPr>
          <w:trHeight w:val="229"/>
        </w:trPr>
        <w:tc>
          <w:tcPr>
            <w:cnfStyle w:val="001000000000" w:firstRow="0" w:lastRow="0" w:firstColumn="1" w:lastColumn="0" w:oddVBand="0" w:evenVBand="0" w:oddHBand="0" w:evenHBand="0" w:firstRowFirstColumn="0" w:firstRowLastColumn="0" w:lastRowFirstColumn="0" w:lastRowLastColumn="0"/>
            <w:tcW w:w="5384" w:type="dxa"/>
          </w:tcPr>
          <w:p w:rsidR="00496FAD" w:rsidRDefault="00496FAD" w:rsidP="00725EE4">
            <w:pPr>
              <w:rPr>
                <w:rFonts w:ascii="Arial" w:hAnsi="Arial" w:cs="Arial"/>
                <w:sz w:val="20"/>
                <w:szCs w:val="20"/>
              </w:rPr>
            </w:pPr>
            <w:r>
              <w:rPr>
                <w:rFonts w:ascii="Arial" w:hAnsi="Arial" w:cs="Arial"/>
                <w:sz w:val="20"/>
                <w:szCs w:val="20"/>
              </w:rPr>
              <w:t>3rd year Novice Teacher (</w:t>
            </w:r>
            <w:r w:rsidR="00725EE4">
              <w:rPr>
                <w:rFonts w:ascii="Arial" w:hAnsi="Arial" w:cs="Arial"/>
                <w:sz w:val="20"/>
                <w:szCs w:val="20"/>
              </w:rPr>
              <w:t>51</w:t>
            </w:r>
            <w:r>
              <w:rPr>
                <w:rFonts w:ascii="Arial" w:hAnsi="Arial" w:cs="Arial"/>
                <w:sz w:val="20"/>
                <w:szCs w:val="20"/>
              </w:rPr>
              <w:t xml:space="preserve"> novice teachers)</w:t>
            </w:r>
          </w:p>
        </w:tc>
        <w:tc>
          <w:tcPr>
            <w:tcW w:w="4107" w:type="dxa"/>
          </w:tcPr>
          <w:p w:rsidR="00496FAD" w:rsidRDefault="00496FAD" w:rsidP="00725EE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w:t>
            </w:r>
            <w:r w:rsidR="00565403">
              <w:rPr>
                <w:rFonts w:ascii="Arial" w:hAnsi="Arial" w:cs="Arial"/>
                <w:color w:val="000000"/>
                <w:sz w:val="20"/>
                <w:szCs w:val="20"/>
              </w:rPr>
              <w:t>2</w:t>
            </w:r>
            <w:r>
              <w:rPr>
                <w:rFonts w:ascii="Arial" w:hAnsi="Arial" w:cs="Arial"/>
                <w:color w:val="000000"/>
                <w:sz w:val="20"/>
                <w:szCs w:val="20"/>
              </w:rPr>
              <w:t>% to 2</w:t>
            </w:r>
            <w:r w:rsidR="00565403">
              <w:rPr>
                <w:rFonts w:ascii="Arial" w:hAnsi="Arial" w:cs="Arial"/>
                <w:color w:val="000000"/>
                <w:sz w:val="20"/>
                <w:szCs w:val="20"/>
              </w:rPr>
              <w:t>0</w:t>
            </w:r>
            <w:r>
              <w:rPr>
                <w:rFonts w:ascii="Arial" w:hAnsi="Arial" w:cs="Arial"/>
                <w:color w:val="000000"/>
                <w:sz w:val="20"/>
                <w:szCs w:val="20"/>
              </w:rPr>
              <w:t>%</w:t>
            </w:r>
          </w:p>
        </w:tc>
      </w:tr>
    </w:tbl>
    <w:p w:rsidR="00565403" w:rsidRDefault="00565403" w:rsidP="00565403">
      <w:pPr>
        <w:ind w:left="360"/>
        <w:rPr>
          <w:rFonts w:ascii="Georgia" w:hAnsi="Georgia"/>
          <w:b/>
          <w:i/>
          <w:sz w:val="24"/>
          <w:szCs w:val="24"/>
        </w:rPr>
      </w:pPr>
    </w:p>
    <w:p w:rsidR="009F36EB" w:rsidRDefault="009F36EB" w:rsidP="009F36EB">
      <w:pPr>
        <w:ind w:firstLine="720"/>
        <w:rPr>
          <w:rFonts w:ascii="Georgia" w:hAnsi="Georgia"/>
          <w:b/>
          <w:i/>
          <w:sz w:val="24"/>
          <w:szCs w:val="24"/>
        </w:rPr>
      </w:pPr>
      <w:r w:rsidRPr="0080277D">
        <w:rPr>
          <w:rFonts w:ascii="Georgia" w:hAnsi="Georgia"/>
          <w:b/>
          <w:i/>
          <w:sz w:val="24"/>
          <w:szCs w:val="24"/>
        </w:rPr>
        <w:t>Arch Ford Novice Teacher Employer Survey</w:t>
      </w:r>
    </w:p>
    <w:p w:rsidR="009F36EB" w:rsidRDefault="009F36EB" w:rsidP="00565403">
      <w:pPr>
        <w:ind w:left="360"/>
        <w:rPr>
          <w:rFonts w:ascii="Georgia" w:hAnsi="Georgia"/>
          <w:b/>
          <w:i/>
          <w:sz w:val="24"/>
          <w:szCs w:val="24"/>
        </w:rPr>
      </w:pPr>
    </w:p>
    <w:tbl>
      <w:tblPr>
        <w:tblStyle w:val="GridTable4-Accent1"/>
        <w:tblW w:w="9540" w:type="dxa"/>
        <w:tblInd w:w="355" w:type="dxa"/>
        <w:tblLook w:val="04A0" w:firstRow="1" w:lastRow="0" w:firstColumn="1" w:lastColumn="0" w:noHBand="0" w:noVBand="1"/>
      </w:tblPr>
      <w:tblGrid>
        <w:gridCol w:w="6628"/>
        <w:gridCol w:w="962"/>
        <w:gridCol w:w="907"/>
        <w:gridCol w:w="1043"/>
      </w:tblGrid>
      <w:tr w:rsidR="006428E7" w:rsidRPr="0080277D" w:rsidTr="00574D01">
        <w:trPr>
          <w:cnfStyle w:val="100000000000" w:firstRow="1" w:lastRow="0" w:firstColumn="0" w:lastColumn="0" w:oddVBand="0" w:evenVBand="0" w:oddHBand="0"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6636" w:type="dxa"/>
            <w:vMerge w:val="restart"/>
            <w:hideMark/>
          </w:tcPr>
          <w:p w:rsidR="006428E7" w:rsidRPr="0080277D" w:rsidRDefault="006428E7" w:rsidP="00574D01">
            <w:pPr>
              <w:spacing w:after="240"/>
              <w:jc w:val="center"/>
              <w:rPr>
                <w:rFonts w:ascii="Times New Roman" w:eastAsia="Times New Roman" w:hAnsi="Times New Roman" w:cs="Times New Roman"/>
                <w:b w:val="0"/>
                <w:bCs w:val="0"/>
                <w:color w:val="000000"/>
                <w:sz w:val="24"/>
                <w:szCs w:val="24"/>
              </w:rPr>
            </w:pPr>
            <w:r w:rsidRPr="00654AE4">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Pr="00654AE4">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654AE4">
              <w:rPr>
                <w:rFonts w:ascii="Times New Roman" w:eastAsia="Times New Roman" w:hAnsi="Times New Roman" w:cs="Times New Roman"/>
                <w:sz w:val="24"/>
                <w:szCs w:val="24"/>
              </w:rPr>
              <w:t xml:space="preserve"> Education Cooperative's Novice Teacher (NT) Employer Results for ATU Education Program Graduate (Ratings from 1 to 4)</w:t>
            </w:r>
            <w:r w:rsidRPr="00654AE4">
              <w:rPr>
                <w:rFonts w:ascii="Times New Roman" w:eastAsia="Times New Roman" w:hAnsi="Times New Roman" w:cs="Times New Roman"/>
                <w:sz w:val="24"/>
                <w:szCs w:val="24"/>
              </w:rPr>
              <w:br/>
            </w:r>
            <w:r w:rsidRPr="00654AE4">
              <w:rPr>
                <w:rFonts w:ascii="Times New Roman" w:eastAsia="Times New Roman" w:hAnsi="Times New Roman" w:cs="Times New Roman"/>
                <w:sz w:val="18"/>
                <w:szCs w:val="18"/>
              </w:rPr>
              <w:t>1 - Unsatisfactory, 2 - Needs Improvement, 3 - Satisfactory, 4 - Exceptional</w:t>
            </w:r>
          </w:p>
        </w:tc>
        <w:tc>
          <w:tcPr>
            <w:tcW w:w="962" w:type="dxa"/>
            <w:hideMark/>
          </w:tcPr>
          <w:p w:rsidR="006428E7" w:rsidRPr="00654AE4" w:rsidRDefault="006428E7" w:rsidP="00574D0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654AE4">
              <w:rPr>
                <w:rFonts w:ascii="Times New Roman" w:eastAsia="Times New Roman" w:hAnsi="Times New Roman" w:cs="Times New Roman"/>
                <w:sz w:val="20"/>
                <w:szCs w:val="20"/>
              </w:rPr>
              <w:t>202</w:t>
            </w:r>
            <w:r>
              <w:rPr>
                <w:rFonts w:ascii="Times New Roman" w:eastAsia="Times New Roman" w:hAnsi="Times New Roman" w:cs="Times New Roman"/>
                <w:sz w:val="20"/>
                <w:szCs w:val="20"/>
              </w:rPr>
              <w:t>2</w:t>
            </w:r>
            <w:r w:rsidRPr="00654AE4">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p>
        </w:tc>
        <w:tc>
          <w:tcPr>
            <w:tcW w:w="898" w:type="dxa"/>
            <w:hideMark/>
          </w:tcPr>
          <w:p w:rsidR="006428E7" w:rsidRPr="00654AE4" w:rsidRDefault="006428E7" w:rsidP="00574D0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654AE4">
              <w:rPr>
                <w:rFonts w:ascii="Times New Roman" w:eastAsia="Times New Roman" w:hAnsi="Times New Roman" w:cs="Times New Roman"/>
                <w:sz w:val="20"/>
                <w:szCs w:val="20"/>
              </w:rPr>
              <w:t>202</w:t>
            </w:r>
            <w:r>
              <w:rPr>
                <w:rFonts w:ascii="Times New Roman" w:eastAsia="Times New Roman" w:hAnsi="Times New Roman" w:cs="Times New Roman"/>
                <w:sz w:val="20"/>
                <w:szCs w:val="20"/>
              </w:rPr>
              <w:t>2</w:t>
            </w:r>
            <w:r w:rsidRPr="00654AE4">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p>
        </w:tc>
        <w:tc>
          <w:tcPr>
            <w:tcW w:w="1044" w:type="dxa"/>
            <w:hideMark/>
          </w:tcPr>
          <w:p w:rsidR="006428E7" w:rsidRPr="00654AE4" w:rsidRDefault="006428E7" w:rsidP="00574D0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654AE4">
              <w:rPr>
                <w:rFonts w:ascii="Times New Roman" w:eastAsia="Times New Roman" w:hAnsi="Times New Roman" w:cs="Times New Roman"/>
                <w:sz w:val="20"/>
                <w:szCs w:val="20"/>
              </w:rPr>
              <w:t>202</w:t>
            </w:r>
            <w:r>
              <w:rPr>
                <w:rFonts w:ascii="Times New Roman" w:eastAsia="Times New Roman" w:hAnsi="Times New Roman" w:cs="Times New Roman"/>
                <w:sz w:val="20"/>
                <w:szCs w:val="20"/>
              </w:rPr>
              <w:t>2</w:t>
            </w:r>
            <w:r w:rsidRPr="00654AE4">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p>
        </w:tc>
      </w:tr>
      <w:tr w:rsidR="006428E7" w:rsidRPr="0080277D" w:rsidTr="00574D01">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6636" w:type="dxa"/>
            <w:vMerge/>
            <w:hideMark/>
          </w:tcPr>
          <w:p w:rsidR="006428E7" w:rsidRPr="0080277D" w:rsidRDefault="006428E7" w:rsidP="00574D01">
            <w:pPr>
              <w:rPr>
                <w:rFonts w:ascii="Times New Roman" w:eastAsia="Times New Roman" w:hAnsi="Times New Roman" w:cs="Times New Roman"/>
                <w:b w:val="0"/>
                <w:bCs w:val="0"/>
                <w:color w:val="000000"/>
                <w:sz w:val="24"/>
                <w:szCs w:val="24"/>
              </w:rPr>
            </w:pPr>
          </w:p>
        </w:tc>
        <w:tc>
          <w:tcPr>
            <w:tcW w:w="962" w:type="dxa"/>
            <w:hideMark/>
          </w:tcPr>
          <w:p w:rsidR="006428E7" w:rsidRPr="0080277D" w:rsidRDefault="006428E7" w:rsidP="00574D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NT</w:t>
            </w:r>
            <w:r w:rsidRPr="0080277D">
              <w:rPr>
                <w:rFonts w:ascii="Times New Roman" w:eastAsia="Times New Roman" w:hAnsi="Times New Roman" w:cs="Times New Roman"/>
                <w:b/>
                <w:bCs/>
                <w:color w:val="000000"/>
                <w:sz w:val="20"/>
                <w:szCs w:val="20"/>
              </w:rPr>
              <w:t xml:space="preserve"> Year 1</w:t>
            </w:r>
          </w:p>
        </w:tc>
        <w:tc>
          <w:tcPr>
            <w:tcW w:w="898" w:type="dxa"/>
            <w:hideMark/>
          </w:tcPr>
          <w:p w:rsidR="006428E7" w:rsidRPr="0080277D" w:rsidRDefault="006428E7" w:rsidP="00574D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NT</w:t>
            </w:r>
            <w:r w:rsidRPr="0080277D">
              <w:rPr>
                <w:rFonts w:ascii="Times New Roman" w:eastAsia="Times New Roman" w:hAnsi="Times New Roman" w:cs="Times New Roman"/>
                <w:b/>
                <w:bCs/>
                <w:color w:val="000000"/>
                <w:sz w:val="20"/>
                <w:szCs w:val="20"/>
              </w:rPr>
              <w:t xml:space="preserve"> Year 2</w:t>
            </w:r>
          </w:p>
        </w:tc>
        <w:tc>
          <w:tcPr>
            <w:tcW w:w="1044" w:type="dxa"/>
            <w:hideMark/>
          </w:tcPr>
          <w:p w:rsidR="006428E7" w:rsidRDefault="006428E7" w:rsidP="00574D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NT</w:t>
            </w:r>
            <w:r w:rsidRPr="0080277D">
              <w:rPr>
                <w:rFonts w:ascii="Times New Roman" w:eastAsia="Times New Roman" w:hAnsi="Times New Roman" w:cs="Times New Roman"/>
                <w:b/>
                <w:bCs/>
                <w:color w:val="000000"/>
                <w:sz w:val="20"/>
                <w:szCs w:val="20"/>
              </w:rPr>
              <w:t xml:space="preserve"> </w:t>
            </w:r>
          </w:p>
          <w:p w:rsidR="006428E7" w:rsidRPr="0080277D" w:rsidRDefault="006428E7" w:rsidP="00574D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80277D">
              <w:rPr>
                <w:rFonts w:ascii="Times New Roman" w:eastAsia="Times New Roman" w:hAnsi="Times New Roman" w:cs="Times New Roman"/>
                <w:b/>
                <w:bCs/>
                <w:color w:val="000000"/>
                <w:sz w:val="20"/>
                <w:szCs w:val="20"/>
              </w:rPr>
              <w:t>Year 3</w:t>
            </w:r>
          </w:p>
        </w:tc>
      </w:tr>
      <w:tr w:rsidR="006428E7" w:rsidRPr="0080277D" w:rsidTr="00574D01">
        <w:trPr>
          <w:trHeight w:val="308"/>
        </w:trPr>
        <w:tc>
          <w:tcPr>
            <w:cnfStyle w:val="001000000000" w:firstRow="0" w:lastRow="0" w:firstColumn="1" w:lastColumn="0" w:oddVBand="0" w:evenVBand="0" w:oddHBand="0" w:evenHBand="0" w:firstRowFirstColumn="0" w:firstRowLastColumn="0" w:lastRowFirstColumn="0" w:lastRowLastColumn="0"/>
            <w:tcW w:w="6636" w:type="dxa"/>
            <w:vMerge/>
            <w:hideMark/>
          </w:tcPr>
          <w:p w:rsidR="006428E7" w:rsidRPr="0080277D" w:rsidRDefault="006428E7" w:rsidP="00574D01">
            <w:pPr>
              <w:rPr>
                <w:rFonts w:ascii="Times New Roman" w:eastAsia="Times New Roman" w:hAnsi="Times New Roman" w:cs="Times New Roman"/>
                <w:b w:val="0"/>
                <w:bCs w:val="0"/>
                <w:color w:val="000000"/>
                <w:sz w:val="24"/>
                <w:szCs w:val="24"/>
              </w:rPr>
            </w:pPr>
          </w:p>
        </w:tc>
        <w:tc>
          <w:tcPr>
            <w:tcW w:w="962" w:type="dxa"/>
            <w:hideMark/>
          </w:tcPr>
          <w:p w:rsidR="006428E7" w:rsidRPr="00861484" w:rsidRDefault="006428E7" w:rsidP="00574D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
            </w:pPr>
            <w:r w:rsidRPr="00861484">
              <w:rPr>
                <w:rFonts w:ascii="Times New Roman" w:eastAsia="Times New Roman" w:hAnsi="Times New Roman" w:cs="Times New Roman"/>
                <w:b/>
                <w:bCs/>
                <w:color w:val="000000"/>
                <w:sz w:val="20"/>
                <w:szCs w:val="20"/>
              </w:rPr>
              <w:t>N = 37</w:t>
            </w:r>
          </w:p>
        </w:tc>
        <w:tc>
          <w:tcPr>
            <w:tcW w:w="898" w:type="dxa"/>
            <w:hideMark/>
          </w:tcPr>
          <w:p w:rsidR="006428E7" w:rsidRPr="00861484" w:rsidRDefault="006428E7" w:rsidP="00574D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
            </w:pPr>
            <w:r w:rsidRPr="00861484">
              <w:rPr>
                <w:rFonts w:ascii="Times New Roman" w:eastAsia="Times New Roman" w:hAnsi="Times New Roman" w:cs="Times New Roman"/>
                <w:b/>
                <w:bCs/>
                <w:color w:val="000000"/>
                <w:sz w:val="20"/>
                <w:szCs w:val="20"/>
              </w:rPr>
              <w:t>N =29</w:t>
            </w:r>
          </w:p>
        </w:tc>
        <w:tc>
          <w:tcPr>
            <w:tcW w:w="1044" w:type="dxa"/>
            <w:hideMark/>
          </w:tcPr>
          <w:p w:rsidR="006428E7" w:rsidRPr="00861484" w:rsidRDefault="006428E7" w:rsidP="00574D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
            </w:pPr>
            <w:r w:rsidRPr="00861484">
              <w:rPr>
                <w:rFonts w:ascii="Times New Roman" w:eastAsia="Times New Roman" w:hAnsi="Times New Roman" w:cs="Times New Roman"/>
                <w:b/>
                <w:bCs/>
                <w:color w:val="000000"/>
                <w:sz w:val="20"/>
                <w:szCs w:val="20"/>
              </w:rPr>
              <w:t>N =47</w:t>
            </w:r>
          </w:p>
        </w:tc>
      </w:tr>
      <w:tr w:rsidR="006428E7" w:rsidRPr="0080277D" w:rsidTr="0057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636" w:type="dxa"/>
            <w:hideMark/>
          </w:tcPr>
          <w:p w:rsidR="006428E7" w:rsidRPr="0080277D" w:rsidRDefault="006428E7" w:rsidP="00574D01">
            <w:pPr>
              <w:rPr>
                <w:rFonts w:ascii="Times New Roman" w:eastAsia="Times New Roman" w:hAnsi="Times New Roman" w:cs="Times New Roman"/>
                <w:color w:val="000000"/>
                <w:sz w:val="20"/>
                <w:szCs w:val="20"/>
              </w:rPr>
            </w:pPr>
            <w:r w:rsidRPr="0080277D">
              <w:rPr>
                <w:rFonts w:ascii="Times New Roman" w:eastAsia="Times New Roman" w:hAnsi="Times New Roman" w:cs="Times New Roman"/>
                <w:color w:val="000000"/>
                <w:sz w:val="20"/>
                <w:szCs w:val="20"/>
              </w:rPr>
              <w:t>Overall, how would you categorize this novice's performance in Planning &amp; Preparation (Domain 1)?</w:t>
            </w:r>
          </w:p>
        </w:tc>
        <w:tc>
          <w:tcPr>
            <w:tcW w:w="962" w:type="dxa"/>
            <w:hideMark/>
          </w:tcPr>
          <w:p w:rsidR="006428E7" w:rsidRPr="0080277D" w:rsidRDefault="006428E7" w:rsidP="00574D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0277D">
              <w:rPr>
                <w:rFonts w:ascii="Times New Roman" w:eastAsia="Times New Roman" w:hAnsi="Times New Roman" w:cs="Times New Roman"/>
                <w:color w:val="000000"/>
                <w:sz w:val="20"/>
                <w:szCs w:val="20"/>
              </w:rPr>
              <w:t xml:space="preserve"> M = </w:t>
            </w:r>
            <w:r>
              <w:rPr>
                <w:rFonts w:ascii="Times New Roman" w:eastAsia="Times New Roman" w:hAnsi="Times New Roman" w:cs="Times New Roman"/>
                <w:color w:val="000000"/>
                <w:sz w:val="20"/>
                <w:szCs w:val="20"/>
              </w:rPr>
              <w:t>2.9</w:t>
            </w:r>
          </w:p>
        </w:tc>
        <w:tc>
          <w:tcPr>
            <w:tcW w:w="898" w:type="dxa"/>
            <w:hideMark/>
          </w:tcPr>
          <w:p w:rsidR="006428E7" w:rsidRPr="0080277D" w:rsidRDefault="006428E7" w:rsidP="00574D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0277D">
              <w:rPr>
                <w:rFonts w:ascii="Times New Roman" w:eastAsia="Times New Roman" w:hAnsi="Times New Roman" w:cs="Times New Roman"/>
                <w:color w:val="000000"/>
                <w:sz w:val="20"/>
                <w:szCs w:val="20"/>
              </w:rPr>
              <w:t xml:space="preserve"> M = </w:t>
            </w:r>
            <w:r>
              <w:rPr>
                <w:rFonts w:ascii="Times New Roman" w:eastAsia="Times New Roman" w:hAnsi="Times New Roman" w:cs="Times New Roman"/>
                <w:color w:val="000000"/>
                <w:sz w:val="20"/>
                <w:szCs w:val="20"/>
              </w:rPr>
              <w:t>2.9</w:t>
            </w:r>
          </w:p>
        </w:tc>
        <w:tc>
          <w:tcPr>
            <w:tcW w:w="1044" w:type="dxa"/>
            <w:hideMark/>
          </w:tcPr>
          <w:p w:rsidR="006428E7" w:rsidRPr="0080277D" w:rsidRDefault="006428E7" w:rsidP="00574D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0277D">
              <w:rPr>
                <w:rFonts w:ascii="Times New Roman" w:eastAsia="Times New Roman" w:hAnsi="Times New Roman" w:cs="Times New Roman"/>
                <w:color w:val="000000"/>
                <w:sz w:val="20"/>
                <w:szCs w:val="20"/>
              </w:rPr>
              <w:t> M = 3.</w:t>
            </w:r>
            <w:r>
              <w:rPr>
                <w:rFonts w:ascii="Times New Roman" w:eastAsia="Times New Roman" w:hAnsi="Times New Roman" w:cs="Times New Roman"/>
                <w:color w:val="000000"/>
                <w:sz w:val="20"/>
                <w:szCs w:val="20"/>
              </w:rPr>
              <w:t>0</w:t>
            </w:r>
          </w:p>
        </w:tc>
      </w:tr>
      <w:tr w:rsidR="006428E7" w:rsidRPr="0080277D" w:rsidTr="00574D01">
        <w:trPr>
          <w:trHeight w:val="268"/>
        </w:trPr>
        <w:tc>
          <w:tcPr>
            <w:cnfStyle w:val="001000000000" w:firstRow="0" w:lastRow="0" w:firstColumn="1" w:lastColumn="0" w:oddVBand="0" w:evenVBand="0" w:oddHBand="0" w:evenHBand="0" w:firstRowFirstColumn="0" w:firstRowLastColumn="0" w:lastRowFirstColumn="0" w:lastRowLastColumn="0"/>
            <w:tcW w:w="6636" w:type="dxa"/>
            <w:hideMark/>
          </w:tcPr>
          <w:p w:rsidR="006428E7" w:rsidRPr="0080277D" w:rsidRDefault="006428E7" w:rsidP="00574D01">
            <w:pPr>
              <w:rPr>
                <w:rFonts w:ascii="Times New Roman" w:eastAsia="Times New Roman" w:hAnsi="Times New Roman" w:cs="Times New Roman"/>
                <w:color w:val="000000"/>
                <w:sz w:val="20"/>
                <w:szCs w:val="20"/>
              </w:rPr>
            </w:pPr>
            <w:r w:rsidRPr="0080277D">
              <w:rPr>
                <w:rFonts w:ascii="Times New Roman" w:eastAsia="Times New Roman" w:hAnsi="Times New Roman" w:cs="Times New Roman"/>
                <w:color w:val="000000"/>
                <w:sz w:val="20"/>
                <w:szCs w:val="20"/>
              </w:rPr>
              <w:t>Overall, how would you categorize this novice's performance in Establishing the Classroom Environment? (Domain 2)</w:t>
            </w:r>
          </w:p>
        </w:tc>
        <w:tc>
          <w:tcPr>
            <w:tcW w:w="962" w:type="dxa"/>
            <w:hideMark/>
          </w:tcPr>
          <w:p w:rsidR="006428E7" w:rsidRPr="0080277D" w:rsidRDefault="006428E7" w:rsidP="00574D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0277D">
              <w:rPr>
                <w:rFonts w:ascii="Times New Roman" w:eastAsia="Times New Roman" w:hAnsi="Times New Roman" w:cs="Times New Roman"/>
                <w:color w:val="000000"/>
                <w:sz w:val="20"/>
                <w:szCs w:val="20"/>
              </w:rPr>
              <w:t xml:space="preserve">M = </w:t>
            </w:r>
            <w:r>
              <w:rPr>
                <w:rFonts w:ascii="Times New Roman" w:eastAsia="Times New Roman" w:hAnsi="Times New Roman" w:cs="Times New Roman"/>
                <w:color w:val="000000"/>
                <w:sz w:val="20"/>
                <w:szCs w:val="20"/>
              </w:rPr>
              <w:t>3.2</w:t>
            </w:r>
          </w:p>
        </w:tc>
        <w:tc>
          <w:tcPr>
            <w:tcW w:w="898" w:type="dxa"/>
            <w:hideMark/>
          </w:tcPr>
          <w:p w:rsidR="006428E7" w:rsidRPr="0080277D" w:rsidRDefault="006428E7" w:rsidP="00574D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0277D">
              <w:rPr>
                <w:rFonts w:ascii="Times New Roman" w:eastAsia="Times New Roman" w:hAnsi="Times New Roman" w:cs="Times New Roman"/>
                <w:color w:val="000000"/>
                <w:sz w:val="20"/>
                <w:szCs w:val="20"/>
              </w:rPr>
              <w:t xml:space="preserve">M = </w:t>
            </w:r>
            <w:r>
              <w:rPr>
                <w:rFonts w:ascii="Times New Roman" w:eastAsia="Times New Roman" w:hAnsi="Times New Roman" w:cs="Times New Roman"/>
                <w:color w:val="000000"/>
                <w:sz w:val="20"/>
                <w:szCs w:val="20"/>
              </w:rPr>
              <w:t>2.8</w:t>
            </w:r>
          </w:p>
        </w:tc>
        <w:tc>
          <w:tcPr>
            <w:tcW w:w="1044" w:type="dxa"/>
            <w:hideMark/>
          </w:tcPr>
          <w:p w:rsidR="006428E7" w:rsidRPr="0080277D" w:rsidRDefault="006428E7" w:rsidP="00574D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0277D">
              <w:rPr>
                <w:rFonts w:ascii="Times New Roman" w:eastAsia="Times New Roman" w:hAnsi="Times New Roman" w:cs="Times New Roman"/>
                <w:color w:val="000000"/>
                <w:sz w:val="20"/>
                <w:szCs w:val="20"/>
              </w:rPr>
              <w:t>M = 3.</w:t>
            </w:r>
            <w:r>
              <w:rPr>
                <w:rFonts w:ascii="Times New Roman" w:eastAsia="Times New Roman" w:hAnsi="Times New Roman" w:cs="Times New Roman"/>
                <w:color w:val="000000"/>
                <w:sz w:val="20"/>
                <w:szCs w:val="20"/>
              </w:rPr>
              <w:t>1</w:t>
            </w:r>
          </w:p>
        </w:tc>
      </w:tr>
      <w:tr w:rsidR="006428E7" w:rsidRPr="0080277D" w:rsidTr="00574D01">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6636" w:type="dxa"/>
            <w:hideMark/>
          </w:tcPr>
          <w:p w:rsidR="006428E7" w:rsidRPr="0080277D" w:rsidRDefault="006428E7" w:rsidP="00574D01">
            <w:pPr>
              <w:rPr>
                <w:rFonts w:ascii="Times New Roman" w:eastAsia="Times New Roman" w:hAnsi="Times New Roman" w:cs="Times New Roman"/>
                <w:color w:val="000000"/>
                <w:sz w:val="20"/>
                <w:szCs w:val="20"/>
              </w:rPr>
            </w:pPr>
            <w:r w:rsidRPr="0080277D">
              <w:rPr>
                <w:rFonts w:ascii="Times New Roman" w:eastAsia="Times New Roman" w:hAnsi="Times New Roman" w:cs="Times New Roman"/>
                <w:color w:val="000000"/>
                <w:sz w:val="20"/>
                <w:szCs w:val="20"/>
              </w:rPr>
              <w:t>Overall, how would you categorize this novice's performance in Instruction (Domain 3)</w:t>
            </w:r>
          </w:p>
        </w:tc>
        <w:tc>
          <w:tcPr>
            <w:tcW w:w="962" w:type="dxa"/>
            <w:hideMark/>
          </w:tcPr>
          <w:p w:rsidR="006428E7" w:rsidRPr="0080277D" w:rsidRDefault="006428E7" w:rsidP="00574D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0277D">
              <w:rPr>
                <w:rFonts w:ascii="Times New Roman" w:eastAsia="Times New Roman" w:hAnsi="Times New Roman" w:cs="Times New Roman"/>
                <w:color w:val="000000"/>
                <w:sz w:val="20"/>
                <w:szCs w:val="20"/>
              </w:rPr>
              <w:t xml:space="preserve">M = </w:t>
            </w:r>
            <w:r>
              <w:rPr>
                <w:rFonts w:ascii="Times New Roman" w:eastAsia="Times New Roman" w:hAnsi="Times New Roman" w:cs="Times New Roman"/>
                <w:color w:val="000000"/>
                <w:sz w:val="20"/>
                <w:szCs w:val="20"/>
              </w:rPr>
              <w:t>3.1</w:t>
            </w:r>
          </w:p>
        </w:tc>
        <w:tc>
          <w:tcPr>
            <w:tcW w:w="898" w:type="dxa"/>
            <w:hideMark/>
          </w:tcPr>
          <w:p w:rsidR="006428E7" w:rsidRPr="0080277D" w:rsidRDefault="006428E7" w:rsidP="00574D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0277D">
              <w:rPr>
                <w:rFonts w:ascii="Times New Roman" w:eastAsia="Times New Roman" w:hAnsi="Times New Roman" w:cs="Times New Roman"/>
                <w:color w:val="000000"/>
                <w:sz w:val="20"/>
                <w:szCs w:val="20"/>
              </w:rPr>
              <w:t> M</w:t>
            </w:r>
            <w:r>
              <w:rPr>
                <w:rFonts w:ascii="Times New Roman" w:eastAsia="Times New Roman" w:hAnsi="Times New Roman" w:cs="Times New Roman"/>
                <w:color w:val="000000"/>
                <w:sz w:val="20"/>
                <w:szCs w:val="20"/>
              </w:rPr>
              <w:t>=2.80</w:t>
            </w:r>
          </w:p>
        </w:tc>
        <w:tc>
          <w:tcPr>
            <w:tcW w:w="1044" w:type="dxa"/>
            <w:hideMark/>
          </w:tcPr>
          <w:p w:rsidR="006428E7" w:rsidRPr="0080277D" w:rsidRDefault="006428E7" w:rsidP="00574D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0277D">
              <w:rPr>
                <w:rFonts w:ascii="Times New Roman" w:eastAsia="Times New Roman" w:hAnsi="Times New Roman" w:cs="Times New Roman"/>
                <w:color w:val="000000"/>
                <w:sz w:val="20"/>
                <w:szCs w:val="20"/>
              </w:rPr>
              <w:t>M = 3.</w:t>
            </w:r>
            <w:r>
              <w:rPr>
                <w:rFonts w:ascii="Times New Roman" w:eastAsia="Times New Roman" w:hAnsi="Times New Roman" w:cs="Times New Roman"/>
                <w:color w:val="000000"/>
                <w:sz w:val="20"/>
                <w:szCs w:val="20"/>
              </w:rPr>
              <w:t>1</w:t>
            </w:r>
          </w:p>
        </w:tc>
      </w:tr>
      <w:tr w:rsidR="006428E7" w:rsidRPr="0080277D" w:rsidTr="00574D01">
        <w:trPr>
          <w:trHeight w:val="255"/>
        </w:trPr>
        <w:tc>
          <w:tcPr>
            <w:cnfStyle w:val="001000000000" w:firstRow="0" w:lastRow="0" w:firstColumn="1" w:lastColumn="0" w:oddVBand="0" w:evenVBand="0" w:oddHBand="0" w:evenHBand="0" w:firstRowFirstColumn="0" w:firstRowLastColumn="0" w:lastRowFirstColumn="0" w:lastRowLastColumn="0"/>
            <w:tcW w:w="6636" w:type="dxa"/>
            <w:hideMark/>
          </w:tcPr>
          <w:p w:rsidR="006428E7" w:rsidRPr="0080277D" w:rsidRDefault="006428E7" w:rsidP="00574D01">
            <w:pPr>
              <w:rPr>
                <w:rFonts w:ascii="Times New Roman" w:eastAsia="Times New Roman" w:hAnsi="Times New Roman" w:cs="Times New Roman"/>
                <w:color w:val="000000"/>
                <w:sz w:val="20"/>
                <w:szCs w:val="20"/>
              </w:rPr>
            </w:pPr>
            <w:r w:rsidRPr="0080277D">
              <w:rPr>
                <w:rFonts w:ascii="Times New Roman" w:eastAsia="Times New Roman" w:hAnsi="Times New Roman" w:cs="Times New Roman"/>
                <w:color w:val="000000"/>
                <w:sz w:val="20"/>
                <w:szCs w:val="20"/>
              </w:rPr>
              <w:t>Overall, how would you categorize this novice's performance in Professional Responsibilities? (Domain 4)</w:t>
            </w:r>
          </w:p>
        </w:tc>
        <w:tc>
          <w:tcPr>
            <w:tcW w:w="962" w:type="dxa"/>
            <w:hideMark/>
          </w:tcPr>
          <w:p w:rsidR="006428E7" w:rsidRPr="0080277D" w:rsidRDefault="006428E7" w:rsidP="00574D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0277D">
              <w:rPr>
                <w:rFonts w:ascii="Times New Roman" w:eastAsia="Times New Roman" w:hAnsi="Times New Roman" w:cs="Times New Roman"/>
                <w:color w:val="000000"/>
                <w:sz w:val="20"/>
                <w:szCs w:val="20"/>
              </w:rPr>
              <w:t xml:space="preserve">M = </w:t>
            </w:r>
            <w:r>
              <w:rPr>
                <w:rFonts w:ascii="Times New Roman" w:eastAsia="Times New Roman" w:hAnsi="Times New Roman" w:cs="Times New Roman"/>
                <w:color w:val="000000"/>
                <w:sz w:val="20"/>
                <w:szCs w:val="20"/>
              </w:rPr>
              <w:t>3.0</w:t>
            </w:r>
          </w:p>
        </w:tc>
        <w:tc>
          <w:tcPr>
            <w:tcW w:w="898" w:type="dxa"/>
            <w:hideMark/>
          </w:tcPr>
          <w:p w:rsidR="006428E7" w:rsidRPr="0080277D" w:rsidRDefault="006428E7" w:rsidP="00574D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0277D">
              <w:rPr>
                <w:rFonts w:ascii="Times New Roman" w:eastAsia="Times New Roman" w:hAnsi="Times New Roman" w:cs="Times New Roman"/>
                <w:color w:val="000000"/>
                <w:sz w:val="20"/>
                <w:szCs w:val="20"/>
              </w:rPr>
              <w:t>M =</w:t>
            </w:r>
            <w:r>
              <w:rPr>
                <w:rFonts w:ascii="Times New Roman" w:eastAsia="Times New Roman" w:hAnsi="Times New Roman" w:cs="Times New Roman"/>
                <w:color w:val="000000"/>
                <w:sz w:val="20"/>
                <w:szCs w:val="20"/>
              </w:rPr>
              <w:t>2.90</w:t>
            </w:r>
          </w:p>
        </w:tc>
        <w:tc>
          <w:tcPr>
            <w:tcW w:w="1044" w:type="dxa"/>
            <w:hideMark/>
          </w:tcPr>
          <w:p w:rsidR="006428E7" w:rsidRPr="0080277D" w:rsidRDefault="006428E7" w:rsidP="00574D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0277D">
              <w:rPr>
                <w:rFonts w:ascii="Times New Roman" w:eastAsia="Times New Roman" w:hAnsi="Times New Roman" w:cs="Times New Roman"/>
                <w:color w:val="000000"/>
                <w:sz w:val="20"/>
                <w:szCs w:val="20"/>
              </w:rPr>
              <w:t> M = 3.</w:t>
            </w:r>
            <w:r>
              <w:rPr>
                <w:rFonts w:ascii="Times New Roman" w:eastAsia="Times New Roman" w:hAnsi="Times New Roman" w:cs="Times New Roman"/>
                <w:color w:val="000000"/>
                <w:sz w:val="20"/>
                <w:szCs w:val="20"/>
              </w:rPr>
              <w:t>1</w:t>
            </w:r>
          </w:p>
        </w:tc>
      </w:tr>
      <w:tr w:rsidR="006428E7" w:rsidRPr="0080277D" w:rsidTr="00574D01">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6636" w:type="dxa"/>
            <w:hideMark/>
          </w:tcPr>
          <w:p w:rsidR="006428E7" w:rsidRPr="0080277D" w:rsidRDefault="006428E7" w:rsidP="00574D01">
            <w:pPr>
              <w:rPr>
                <w:rFonts w:ascii="Times New Roman" w:eastAsia="Times New Roman" w:hAnsi="Times New Roman" w:cs="Times New Roman"/>
                <w:color w:val="000000"/>
                <w:sz w:val="20"/>
                <w:szCs w:val="20"/>
              </w:rPr>
            </w:pPr>
            <w:r w:rsidRPr="0080277D">
              <w:rPr>
                <w:rFonts w:ascii="Times New Roman" w:eastAsia="Times New Roman" w:hAnsi="Times New Roman" w:cs="Times New Roman"/>
                <w:color w:val="000000"/>
                <w:sz w:val="20"/>
                <w:szCs w:val="20"/>
              </w:rPr>
              <w:t>How prepared do you believe this novice came to your school?</w:t>
            </w:r>
          </w:p>
        </w:tc>
        <w:tc>
          <w:tcPr>
            <w:tcW w:w="962" w:type="dxa"/>
            <w:hideMark/>
          </w:tcPr>
          <w:p w:rsidR="006428E7" w:rsidRPr="00DA75E8" w:rsidRDefault="006428E7" w:rsidP="00574D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DA75E8">
              <w:rPr>
                <w:rFonts w:ascii="Times New Roman" w:eastAsia="Times New Roman" w:hAnsi="Times New Roman" w:cs="Times New Roman"/>
                <w:color w:val="000000"/>
                <w:sz w:val="20"/>
                <w:szCs w:val="20"/>
              </w:rPr>
              <w:t>M = 3.2</w:t>
            </w:r>
          </w:p>
        </w:tc>
        <w:tc>
          <w:tcPr>
            <w:tcW w:w="898" w:type="dxa"/>
            <w:hideMark/>
          </w:tcPr>
          <w:p w:rsidR="006428E7" w:rsidRPr="00DA75E8" w:rsidRDefault="006428E7" w:rsidP="00574D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DA75E8">
              <w:rPr>
                <w:rFonts w:ascii="Times New Roman" w:eastAsia="Times New Roman" w:hAnsi="Times New Roman" w:cs="Times New Roman"/>
                <w:color w:val="000000"/>
                <w:sz w:val="20"/>
                <w:szCs w:val="20"/>
              </w:rPr>
              <w:t> M = 3.2</w:t>
            </w:r>
          </w:p>
        </w:tc>
        <w:tc>
          <w:tcPr>
            <w:tcW w:w="1044" w:type="dxa"/>
            <w:hideMark/>
          </w:tcPr>
          <w:p w:rsidR="006428E7" w:rsidRPr="00DA75E8" w:rsidRDefault="006428E7" w:rsidP="00574D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DA75E8">
              <w:rPr>
                <w:rFonts w:ascii="Times New Roman" w:eastAsia="Times New Roman" w:hAnsi="Times New Roman" w:cs="Times New Roman"/>
                <w:color w:val="000000"/>
                <w:sz w:val="20"/>
                <w:szCs w:val="20"/>
              </w:rPr>
              <w:t>M = 3.4</w:t>
            </w:r>
          </w:p>
        </w:tc>
      </w:tr>
    </w:tbl>
    <w:p w:rsidR="009F36EB" w:rsidRDefault="009F36EB" w:rsidP="00565403">
      <w:pPr>
        <w:ind w:left="360"/>
        <w:rPr>
          <w:rFonts w:ascii="Georgia" w:hAnsi="Georgia"/>
          <w:b/>
          <w:i/>
          <w:sz w:val="24"/>
          <w:szCs w:val="24"/>
        </w:rPr>
      </w:pPr>
    </w:p>
    <w:p w:rsidR="009F36EB" w:rsidRDefault="009F36EB" w:rsidP="00565403">
      <w:pPr>
        <w:ind w:left="360"/>
        <w:rPr>
          <w:rFonts w:ascii="Georgia" w:hAnsi="Georgia"/>
          <w:b/>
          <w:i/>
          <w:sz w:val="24"/>
          <w:szCs w:val="24"/>
        </w:rPr>
      </w:pPr>
    </w:p>
    <w:p w:rsidR="009F36EB" w:rsidRDefault="009F36EB" w:rsidP="00565403">
      <w:pPr>
        <w:ind w:left="360"/>
        <w:rPr>
          <w:rFonts w:ascii="Georgia" w:hAnsi="Georgia"/>
          <w:b/>
          <w:i/>
          <w:sz w:val="24"/>
          <w:szCs w:val="24"/>
        </w:rPr>
      </w:pPr>
    </w:p>
    <w:p w:rsidR="00515854" w:rsidRDefault="00515854" w:rsidP="00565403">
      <w:pPr>
        <w:ind w:left="360"/>
        <w:rPr>
          <w:rFonts w:ascii="Georgia" w:hAnsi="Georgia"/>
          <w:b/>
          <w:i/>
          <w:sz w:val="24"/>
          <w:szCs w:val="24"/>
        </w:rPr>
      </w:pPr>
    </w:p>
    <w:p w:rsidR="009F36EB" w:rsidRDefault="009F36EB" w:rsidP="00565403">
      <w:pPr>
        <w:ind w:left="360"/>
        <w:rPr>
          <w:rFonts w:ascii="Georgia" w:hAnsi="Georgia"/>
          <w:b/>
          <w:i/>
          <w:sz w:val="24"/>
          <w:szCs w:val="24"/>
        </w:rPr>
      </w:pPr>
    </w:p>
    <w:p w:rsidR="00565403" w:rsidRDefault="00565403" w:rsidP="00565403">
      <w:pPr>
        <w:ind w:left="360"/>
        <w:rPr>
          <w:rFonts w:ascii="Georgia" w:hAnsi="Georgia"/>
          <w:b/>
          <w:i/>
          <w:sz w:val="24"/>
          <w:szCs w:val="24"/>
        </w:rPr>
      </w:pPr>
      <w:r w:rsidRPr="00632DB8">
        <w:rPr>
          <w:rFonts w:ascii="Georgia" w:hAnsi="Georgia"/>
          <w:b/>
          <w:i/>
          <w:sz w:val="24"/>
          <w:szCs w:val="24"/>
        </w:rPr>
        <w:lastRenderedPageBreak/>
        <w:t>ACT Aspire Data</w:t>
      </w:r>
    </w:p>
    <w:p w:rsidR="00565403" w:rsidRDefault="00565403" w:rsidP="00565403">
      <w:pPr>
        <w:ind w:left="360"/>
        <w:rPr>
          <w:rFonts w:ascii="Georgia" w:hAnsi="Georgia"/>
          <w:b/>
          <w:i/>
          <w:sz w:val="24"/>
          <w:szCs w:val="24"/>
        </w:rPr>
      </w:pPr>
    </w:p>
    <w:tbl>
      <w:tblPr>
        <w:tblW w:w="128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1440"/>
        <w:gridCol w:w="1980"/>
        <w:gridCol w:w="1530"/>
      </w:tblGrid>
      <w:tr w:rsidR="00565403" w:rsidTr="00861484">
        <w:tc>
          <w:tcPr>
            <w:tcW w:w="7920" w:type="dxa"/>
            <w:shd w:val="clear" w:color="auto" w:fill="D9D9D9" w:themeFill="background1" w:themeFillShade="D9"/>
          </w:tcPr>
          <w:p w:rsidR="00565403" w:rsidRDefault="00565403" w:rsidP="00861484">
            <w:pPr>
              <w:rPr>
                <w:b/>
                <w:sz w:val="20"/>
                <w:szCs w:val="20"/>
              </w:rPr>
            </w:pPr>
            <w:r w:rsidRPr="004E529C">
              <w:rPr>
                <w:b/>
                <w:sz w:val="20"/>
                <w:szCs w:val="20"/>
              </w:rPr>
              <w:t>State Assessments in English Language Arts, Math, and Science across grade levels</w:t>
            </w:r>
            <w:r>
              <w:rPr>
                <w:b/>
                <w:sz w:val="20"/>
                <w:szCs w:val="20"/>
              </w:rPr>
              <w:t xml:space="preserve">. </w:t>
            </w:r>
          </w:p>
          <w:p w:rsidR="00565403" w:rsidRPr="004E529C" w:rsidRDefault="00565403" w:rsidP="00861484">
            <w:pPr>
              <w:rPr>
                <w:b/>
                <w:sz w:val="20"/>
                <w:szCs w:val="20"/>
              </w:rPr>
            </w:pPr>
            <w:r w:rsidRPr="004E529C">
              <w:rPr>
                <w:b/>
                <w:sz w:val="20"/>
                <w:szCs w:val="20"/>
              </w:rPr>
              <w:t>Average expected = 80% Value Added Growth (VAS)</w:t>
            </w:r>
            <w:r>
              <w:rPr>
                <w:b/>
                <w:sz w:val="20"/>
                <w:szCs w:val="20"/>
              </w:rPr>
              <w:t xml:space="preserve"> based upon the ACT Aspire Assessment</w:t>
            </w:r>
          </w:p>
        </w:tc>
        <w:tc>
          <w:tcPr>
            <w:tcW w:w="4950" w:type="dxa"/>
            <w:gridSpan w:val="3"/>
            <w:shd w:val="clear" w:color="auto" w:fill="D9D9D9" w:themeFill="background1" w:themeFillShade="D9"/>
          </w:tcPr>
          <w:p w:rsidR="00565403" w:rsidRPr="004E529C" w:rsidRDefault="00565403" w:rsidP="00861484">
            <w:pPr>
              <w:jc w:val="center"/>
              <w:rPr>
                <w:b/>
                <w:sz w:val="20"/>
                <w:szCs w:val="20"/>
              </w:rPr>
            </w:pPr>
            <w:r w:rsidRPr="004E529C">
              <w:rPr>
                <w:b/>
                <w:sz w:val="20"/>
                <w:szCs w:val="20"/>
              </w:rPr>
              <w:t>202</w:t>
            </w:r>
            <w:r w:rsidR="005D6814">
              <w:rPr>
                <w:b/>
                <w:sz w:val="20"/>
                <w:szCs w:val="20"/>
              </w:rPr>
              <w:t>2</w:t>
            </w:r>
            <w:r w:rsidRPr="004E529C">
              <w:rPr>
                <w:b/>
                <w:sz w:val="20"/>
                <w:szCs w:val="20"/>
              </w:rPr>
              <w:t>-202</w:t>
            </w:r>
            <w:r w:rsidR="00FC015C">
              <w:rPr>
                <w:b/>
                <w:sz w:val="20"/>
                <w:szCs w:val="20"/>
              </w:rPr>
              <w:t>3</w:t>
            </w:r>
            <w:r>
              <w:rPr>
                <w:b/>
                <w:sz w:val="20"/>
                <w:szCs w:val="20"/>
              </w:rPr>
              <w:t xml:space="preserve"> Results</w:t>
            </w:r>
          </w:p>
        </w:tc>
      </w:tr>
      <w:tr w:rsidR="00565403" w:rsidTr="00861484">
        <w:tc>
          <w:tcPr>
            <w:tcW w:w="7920" w:type="dxa"/>
            <w:shd w:val="clear" w:color="auto" w:fill="A8D08D" w:themeFill="accent6" w:themeFillTint="99"/>
          </w:tcPr>
          <w:p w:rsidR="00565403" w:rsidRPr="00802FC6" w:rsidRDefault="00565403" w:rsidP="00861484">
            <w:pPr>
              <w:rPr>
                <w:b/>
                <w:sz w:val="24"/>
                <w:szCs w:val="24"/>
                <w:u w:val="single"/>
              </w:rPr>
            </w:pPr>
            <w:r w:rsidRPr="00802FC6">
              <w:rPr>
                <w:b/>
                <w:sz w:val="24"/>
                <w:szCs w:val="24"/>
                <w:u w:val="single"/>
              </w:rPr>
              <w:t xml:space="preserve">19-20 Education Program Completers ARKANSAS TECH </w:t>
            </w:r>
          </w:p>
        </w:tc>
        <w:tc>
          <w:tcPr>
            <w:tcW w:w="1440" w:type="dxa"/>
            <w:shd w:val="clear" w:color="auto" w:fill="A8D08D" w:themeFill="accent6" w:themeFillTint="99"/>
          </w:tcPr>
          <w:p w:rsidR="00565403" w:rsidRPr="00802FC6" w:rsidRDefault="00565403" w:rsidP="00861484">
            <w:pPr>
              <w:jc w:val="center"/>
              <w:rPr>
                <w:b/>
                <w:i/>
                <w:sz w:val="20"/>
                <w:szCs w:val="20"/>
                <w:u w:val="single"/>
              </w:rPr>
            </w:pPr>
            <w:r w:rsidRPr="00802FC6">
              <w:rPr>
                <w:b/>
                <w:i/>
                <w:sz w:val="20"/>
                <w:szCs w:val="20"/>
                <w:u w:val="single"/>
              </w:rPr>
              <w:t>VAS</w:t>
            </w:r>
          </w:p>
        </w:tc>
        <w:tc>
          <w:tcPr>
            <w:tcW w:w="1980" w:type="dxa"/>
            <w:shd w:val="clear" w:color="auto" w:fill="A8D08D" w:themeFill="accent6" w:themeFillTint="99"/>
          </w:tcPr>
          <w:p w:rsidR="00565403" w:rsidRPr="00802FC6" w:rsidRDefault="00565403" w:rsidP="00861484">
            <w:pPr>
              <w:jc w:val="center"/>
              <w:rPr>
                <w:b/>
                <w:i/>
                <w:sz w:val="20"/>
                <w:szCs w:val="20"/>
                <w:u w:val="single"/>
              </w:rPr>
            </w:pPr>
            <w:r w:rsidRPr="00802FC6">
              <w:rPr>
                <w:b/>
                <w:i/>
                <w:sz w:val="20"/>
                <w:szCs w:val="20"/>
                <w:u w:val="single"/>
              </w:rPr>
              <w:t>Confidence Band</w:t>
            </w:r>
          </w:p>
        </w:tc>
        <w:tc>
          <w:tcPr>
            <w:tcW w:w="1530" w:type="dxa"/>
            <w:shd w:val="clear" w:color="auto" w:fill="A8D08D" w:themeFill="accent6" w:themeFillTint="99"/>
          </w:tcPr>
          <w:p w:rsidR="00565403" w:rsidRPr="00802FC6" w:rsidRDefault="00565403" w:rsidP="00861484">
            <w:pPr>
              <w:jc w:val="center"/>
              <w:rPr>
                <w:b/>
                <w:i/>
                <w:sz w:val="20"/>
                <w:szCs w:val="20"/>
                <w:u w:val="single"/>
              </w:rPr>
            </w:pPr>
            <w:r w:rsidRPr="00802FC6">
              <w:rPr>
                <w:b/>
                <w:i/>
                <w:sz w:val="20"/>
                <w:szCs w:val="20"/>
                <w:u w:val="single"/>
              </w:rPr>
              <w:t>N</w:t>
            </w:r>
          </w:p>
        </w:tc>
      </w:tr>
      <w:tr w:rsidR="00565403" w:rsidTr="00861484">
        <w:tc>
          <w:tcPr>
            <w:tcW w:w="7920" w:type="dxa"/>
            <w:shd w:val="clear" w:color="auto" w:fill="A8D08D" w:themeFill="accent6" w:themeFillTint="99"/>
          </w:tcPr>
          <w:p w:rsidR="00565403" w:rsidRPr="00003F98" w:rsidRDefault="00565403" w:rsidP="00861484">
            <w:pPr>
              <w:rPr>
                <w:sz w:val="20"/>
                <w:szCs w:val="20"/>
              </w:rPr>
            </w:pPr>
            <w:r>
              <w:rPr>
                <w:sz w:val="20"/>
                <w:szCs w:val="20"/>
              </w:rPr>
              <w:t>English Language Arts (ELA)</w:t>
            </w:r>
          </w:p>
        </w:tc>
        <w:tc>
          <w:tcPr>
            <w:tcW w:w="1440" w:type="dxa"/>
            <w:shd w:val="clear" w:color="auto" w:fill="A8D08D" w:themeFill="accent6" w:themeFillTint="99"/>
          </w:tcPr>
          <w:p w:rsidR="00565403" w:rsidRPr="00003F98" w:rsidRDefault="00565403" w:rsidP="00861484">
            <w:pPr>
              <w:jc w:val="center"/>
              <w:rPr>
                <w:sz w:val="20"/>
                <w:szCs w:val="20"/>
              </w:rPr>
            </w:pPr>
            <w:r>
              <w:rPr>
                <w:sz w:val="20"/>
                <w:szCs w:val="20"/>
              </w:rPr>
              <w:t>80.15</w:t>
            </w:r>
          </w:p>
        </w:tc>
        <w:tc>
          <w:tcPr>
            <w:tcW w:w="1980" w:type="dxa"/>
            <w:shd w:val="clear" w:color="auto" w:fill="A8D08D" w:themeFill="accent6" w:themeFillTint="99"/>
          </w:tcPr>
          <w:p w:rsidR="00565403" w:rsidRPr="00003F98" w:rsidRDefault="00565403" w:rsidP="00861484">
            <w:pPr>
              <w:jc w:val="center"/>
              <w:rPr>
                <w:sz w:val="20"/>
                <w:szCs w:val="20"/>
              </w:rPr>
            </w:pPr>
            <w:r>
              <w:rPr>
                <w:sz w:val="20"/>
                <w:szCs w:val="20"/>
              </w:rPr>
              <w:t>79.15 – 81.14</w:t>
            </w:r>
          </w:p>
        </w:tc>
        <w:tc>
          <w:tcPr>
            <w:tcW w:w="1530" w:type="dxa"/>
            <w:shd w:val="clear" w:color="auto" w:fill="A8D08D" w:themeFill="accent6" w:themeFillTint="99"/>
          </w:tcPr>
          <w:p w:rsidR="00565403" w:rsidRPr="00003F98" w:rsidRDefault="00565403" w:rsidP="00861484">
            <w:pPr>
              <w:jc w:val="center"/>
              <w:rPr>
                <w:sz w:val="20"/>
                <w:szCs w:val="20"/>
              </w:rPr>
            </w:pPr>
            <w:r>
              <w:rPr>
                <w:sz w:val="20"/>
                <w:szCs w:val="20"/>
              </w:rPr>
              <w:t>30</w:t>
            </w:r>
          </w:p>
        </w:tc>
      </w:tr>
      <w:tr w:rsidR="00565403" w:rsidTr="00861484">
        <w:tc>
          <w:tcPr>
            <w:tcW w:w="7920" w:type="dxa"/>
            <w:shd w:val="clear" w:color="auto" w:fill="A8D08D" w:themeFill="accent6" w:themeFillTint="99"/>
          </w:tcPr>
          <w:p w:rsidR="00565403" w:rsidRPr="00003F98" w:rsidRDefault="00565403" w:rsidP="00861484">
            <w:pPr>
              <w:rPr>
                <w:sz w:val="20"/>
                <w:szCs w:val="20"/>
              </w:rPr>
            </w:pPr>
            <w:r>
              <w:rPr>
                <w:sz w:val="20"/>
                <w:szCs w:val="20"/>
              </w:rPr>
              <w:t>Math</w:t>
            </w:r>
          </w:p>
        </w:tc>
        <w:tc>
          <w:tcPr>
            <w:tcW w:w="1440" w:type="dxa"/>
            <w:shd w:val="clear" w:color="auto" w:fill="A8D08D" w:themeFill="accent6" w:themeFillTint="99"/>
          </w:tcPr>
          <w:p w:rsidR="00565403" w:rsidRPr="00003F98" w:rsidRDefault="00565403" w:rsidP="00861484">
            <w:pPr>
              <w:jc w:val="center"/>
              <w:rPr>
                <w:sz w:val="20"/>
                <w:szCs w:val="20"/>
              </w:rPr>
            </w:pPr>
            <w:r w:rsidRPr="00B72263">
              <w:rPr>
                <w:sz w:val="20"/>
                <w:szCs w:val="20"/>
              </w:rPr>
              <w:t>80.28</w:t>
            </w:r>
          </w:p>
        </w:tc>
        <w:tc>
          <w:tcPr>
            <w:tcW w:w="1980" w:type="dxa"/>
            <w:shd w:val="clear" w:color="auto" w:fill="A8D08D" w:themeFill="accent6" w:themeFillTint="99"/>
          </w:tcPr>
          <w:p w:rsidR="00565403" w:rsidRPr="00003F98" w:rsidRDefault="00565403" w:rsidP="00861484">
            <w:pPr>
              <w:jc w:val="center"/>
              <w:rPr>
                <w:sz w:val="20"/>
                <w:szCs w:val="20"/>
              </w:rPr>
            </w:pPr>
            <w:r w:rsidRPr="00B72263">
              <w:rPr>
                <w:sz w:val="20"/>
                <w:szCs w:val="20"/>
              </w:rPr>
              <w:t>78.27 - 82.3</w:t>
            </w:r>
          </w:p>
        </w:tc>
        <w:tc>
          <w:tcPr>
            <w:tcW w:w="1530" w:type="dxa"/>
            <w:shd w:val="clear" w:color="auto" w:fill="A8D08D" w:themeFill="accent6" w:themeFillTint="99"/>
          </w:tcPr>
          <w:p w:rsidR="00565403" w:rsidRPr="00003F98" w:rsidRDefault="00565403" w:rsidP="00861484">
            <w:pPr>
              <w:jc w:val="center"/>
              <w:rPr>
                <w:sz w:val="20"/>
                <w:szCs w:val="20"/>
              </w:rPr>
            </w:pPr>
            <w:r w:rsidRPr="00B72263">
              <w:rPr>
                <w:sz w:val="20"/>
                <w:szCs w:val="20"/>
              </w:rPr>
              <w:t>23</w:t>
            </w:r>
          </w:p>
        </w:tc>
      </w:tr>
      <w:tr w:rsidR="00565403" w:rsidTr="00861484">
        <w:tc>
          <w:tcPr>
            <w:tcW w:w="7920" w:type="dxa"/>
            <w:shd w:val="clear" w:color="auto" w:fill="A8D08D" w:themeFill="accent6" w:themeFillTint="99"/>
          </w:tcPr>
          <w:p w:rsidR="00565403" w:rsidRPr="00003F98" w:rsidRDefault="00565403" w:rsidP="00861484">
            <w:pPr>
              <w:rPr>
                <w:sz w:val="20"/>
                <w:szCs w:val="20"/>
              </w:rPr>
            </w:pPr>
            <w:r>
              <w:rPr>
                <w:sz w:val="20"/>
                <w:szCs w:val="20"/>
              </w:rPr>
              <w:t>Science</w:t>
            </w:r>
          </w:p>
        </w:tc>
        <w:tc>
          <w:tcPr>
            <w:tcW w:w="1440" w:type="dxa"/>
            <w:shd w:val="clear" w:color="auto" w:fill="A8D08D" w:themeFill="accent6" w:themeFillTint="99"/>
          </w:tcPr>
          <w:p w:rsidR="00565403" w:rsidRPr="00003F98" w:rsidRDefault="00565403" w:rsidP="00861484">
            <w:pPr>
              <w:jc w:val="center"/>
              <w:rPr>
                <w:sz w:val="20"/>
                <w:szCs w:val="20"/>
              </w:rPr>
            </w:pPr>
            <w:r w:rsidRPr="00B72263">
              <w:rPr>
                <w:sz w:val="20"/>
                <w:szCs w:val="20"/>
              </w:rPr>
              <w:t>79.32</w:t>
            </w:r>
          </w:p>
        </w:tc>
        <w:tc>
          <w:tcPr>
            <w:tcW w:w="1980" w:type="dxa"/>
            <w:shd w:val="clear" w:color="auto" w:fill="A8D08D" w:themeFill="accent6" w:themeFillTint="99"/>
          </w:tcPr>
          <w:p w:rsidR="00565403" w:rsidRPr="00003F98" w:rsidRDefault="00565403" w:rsidP="00861484">
            <w:pPr>
              <w:jc w:val="center"/>
              <w:rPr>
                <w:sz w:val="20"/>
                <w:szCs w:val="20"/>
              </w:rPr>
            </w:pPr>
            <w:r w:rsidRPr="00B72263">
              <w:rPr>
                <w:sz w:val="20"/>
                <w:szCs w:val="20"/>
              </w:rPr>
              <w:t>77.88 - 80.75</w:t>
            </w:r>
          </w:p>
        </w:tc>
        <w:tc>
          <w:tcPr>
            <w:tcW w:w="1530" w:type="dxa"/>
            <w:shd w:val="clear" w:color="auto" w:fill="A8D08D" w:themeFill="accent6" w:themeFillTint="99"/>
          </w:tcPr>
          <w:p w:rsidR="00565403" w:rsidRPr="00003F98" w:rsidRDefault="00565403" w:rsidP="00861484">
            <w:pPr>
              <w:jc w:val="center"/>
              <w:rPr>
                <w:sz w:val="20"/>
                <w:szCs w:val="20"/>
              </w:rPr>
            </w:pPr>
            <w:r>
              <w:rPr>
                <w:sz w:val="20"/>
                <w:szCs w:val="20"/>
              </w:rPr>
              <w:t>19</w:t>
            </w:r>
          </w:p>
        </w:tc>
      </w:tr>
      <w:tr w:rsidR="00565403" w:rsidTr="00861484">
        <w:tc>
          <w:tcPr>
            <w:tcW w:w="7920" w:type="dxa"/>
            <w:shd w:val="clear" w:color="auto" w:fill="E2EFD9" w:themeFill="accent6" w:themeFillTint="33"/>
          </w:tcPr>
          <w:p w:rsidR="00565403" w:rsidRPr="00802FC6" w:rsidRDefault="00565403" w:rsidP="00861484">
            <w:pPr>
              <w:rPr>
                <w:b/>
                <w:sz w:val="24"/>
                <w:szCs w:val="24"/>
                <w:u w:val="single"/>
              </w:rPr>
            </w:pPr>
            <w:r w:rsidRPr="00802FC6">
              <w:rPr>
                <w:b/>
                <w:sz w:val="24"/>
                <w:szCs w:val="24"/>
                <w:u w:val="single"/>
              </w:rPr>
              <w:t>19-20 Education Program Completers STATE</w:t>
            </w:r>
          </w:p>
        </w:tc>
        <w:tc>
          <w:tcPr>
            <w:tcW w:w="1440" w:type="dxa"/>
            <w:shd w:val="clear" w:color="auto" w:fill="E2EFD9" w:themeFill="accent6" w:themeFillTint="33"/>
          </w:tcPr>
          <w:p w:rsidR="00565403" w:rsidRPr="00802FC6" w:rsidRDefault="00565403" w:rsidP="00861484">
            <w:pPr>
              <w:jc w:val="center"/>
              <w:rPr>
                <w:b/>
                <w:i/>
                <w:sz w:val="20"/>
                <w:szCs w:val="20"/>
                <w:u w:val="single"/>
              </w:rPr>
            </w:pPr>
            <w:r w:rsidRPr="00802FC6">
              <w:rPr>
                <w:b/>
                <w:i/>
                <w:sz w:val="20"/>
                <w:szCs w:val="20"/>
                <w:u w:val="single"/>
              </w:rPr>
              <w:t>VAS</w:t>
            </w:r>
          </w:p>
        </w:tc>
        <w:tc>
          <w:tcPr>
            <w:tcW w:w="1980" w:type="dxa"/>
            <w:shd w:val="clear" w:color="auto" w:fill="E2EFD9" w:themeFill="accent6" w:themeFillTint="33"/>
          </w:tcPr>
          <w:p w:rsidR="00565403" w:rsidRPr="00802FC6" w:rsidRDefault="00565403" w:rsidP="00861484">
            <w:pPr>
              <w:jc w:val="center"/>
              <w:rPr>
                <w:b/>
                <w:i/>
                <w:sz w:val="20"/>
                <w:szCs w:val="20"/>
                <w:u w:val="single"/>
              </w:rPr>
            </w:pPr>
            <w:r w:rsidRPr="00802FC6">
              <w:rPr>
                <w:b/>
                <w:i/>
                <w:sz w:val="20"/>
                <w:szCs w:val="20"/>
                <w:u w:val="single"/>
              </w:rPr>
              <w:t>Confidence Band</w:t>
            </w:r>
          </w:p>
        </w:tc>
        <w:tc>
          <w:tcPr>
            <w:tcW w:w="1530" w:type="dxa"/>
            <w:shd w:val="clear" w:color="auto" w:fill="E2EFD9" w:themeFill="accent6" w:themeFillTint="33"/>
          </w:tcPr>
          <w:p w:rsidR="00565403" w:rsidRPr="00802FC6" w:rsidRDefault="00565403" w:rsidP="00861484">
            <w:pPr>
              <w:jc w:val="center"/>
              <w:rPr>
                <w:b/>
                <w:i/>
                <w:sz w:val="20"/>
                <w:szCs w:val="20"/>
                <w:u w:val="single"/>
              </w:rPr>
            </w:pPr>
            <w:r w:rsidRPr="00802FC6">
              <w:rPr>
                <w:b/>
                <w:i/>
                <w:sz w:val="20"/>
                <w:szCs w:val="20"/>
                <w:u w:val="single"/>
              </w:rPr>
              <w:t>N</w:t>
            </w:r>
          </w:p>
        </w:tc>
      </w:tr>
      <w:tr w:rsidR="00565403" w:rsidTr="00861484">
        <w:tc>
          <w:tcPr>
            <w:tcW w:w="7920" w:type="dxa"/>
            <w:shd w:val="clear" w:color="auto" w:fill="E2EFD9" w:themeFill="accent6" w:themeFillTint="33"/>
          </w:tcPr>
          <w:p w:rsidR="00565403" w:rsidRPr="00003F98" w:rsidRDefault="00565403" w:rsidP="00861484">
            <w:pPr>
              <w:rPr>
                <w:sz w:val="20"/>
                <w:szCs w:val="20"/>
              </w:rPr>
            </w:pPr>
            <w:r>
              <w:rPr>
                <w:sz w:val="20"/>
                <w:szCs w:val="20"/>
              </w:rPr>
              <w:t>English Language Arts (ELA)</w:t>
            </w:r>
          </w:p>
        </w:tc>
        <w:tc>
          <w:tcPr>
            <w:tcW w:w="1440" w:type="dxa"/>
            <w:shd w:val="clear" w:color="auto" w:fill="E2EFD9" w:themeFill="accent6" w:themeFillTint="33"/>
          </w:tcPr>
          <w:p w:rsidR="00565403" w:rsidRPr="00003F98" w:rsidRDefault="00565403" w:rsidP="00861484">
            <w:pPr>
              <w:jc w:val="center"/>
              <w:rPr>
                <w:sz w:val="20"/>
                <w:szCs w:val="20"/>
              </w:rPr>
            </w:pPr>
            <w:r>
              <w:rPr>
                <w:sz w:val="20"/>
                <w:szCs w:val="20"/>
              </w:rPr>
              <w:t>79.31</w:t>
            </w:r>
          </w:p>
        </w:tc>
        <w:tc>
          <w:tcPr>
            <w:tcW w:w="1980" w:type="dxa"/>
            <w:shd w:val="clear" w:color="auto" w:fill="E2EFD9" w:themeFill="accent6" w:themeFillTint="33"/>
          </w:tcPr>
          <w:p w:rsidR="00565403" w:rsidRPr="00003F98" w:rsidRDefault="00565403" w:rsidP="00861484">
            <w:pPr>
              <w:jc w:val="center"/>
              <w:rPr>
                <w:sz w:val="20"/>
                <w:szCs w:val="20"/>
              </w:rPr>
            </w:pPr>
            <w:r w:rsidRPr="00F124B8">
              <w:rPr>
                <w:sz w:val="20"/>
                <w:szCs w:val="20"/>
              </w:rPr>
              <w:t>78.96 - 79.66</w:t>
            </w:r>
          </w:p>
        </w:tc>
        <w:tc>
          <w:tcPr>
            <w:tcW w:w="1530" w:type="dxa"/>
            <w:shd w:val="clear" w:color="auto" w:fill="E2EFD9" w:themeFill="accent6" w:themeFillTint="33"/>
          </w:tcPr>
          <w:p w:rsidR="00565403" w:rsidRPr="00003F98" w:rsidRDefault="00565403" w:rsidP="00861484">
            <w:pPr>
              <w:jc w:val="center"/>
              <w:rPr>
                <w:sz w:val="20"/>
                <w:szCs w:val="20"/>
              </w:rPr>
            </w:pPr>
            <w:r>
              <w:rPr>
                <w:sz w:val="20"/>
                <w:szCs w:val="20"/>
              </w:rPr>
              <w:t>666</w:t>
            </w:r>
          </w:p>
        </w:tc>
      </w:tr>
      <w:tr w:rsidR="00565403" w:rsidTr="00861484">
        <w:tc>
          <w:tcPr>
            <w:tcW w:w="7920" w:type="dxa"/>
            <w:shd w:val="clear" w:color="auto" w:fill="E2EFD9" w:themeFill="accent6" w:themeFillTint="33"/>
          </w:tcPr>
          <w:p w:rsidR="00565403" w:rsidRPr="00003F98" w:rsidRDefault="00565403" w:rsidP="00861484">
            <w:pPr>
              <w:rPr>
                <w:sz w:val="20"/>
                <w:szCs w:val="20"/>
              </w:rPr>
            </w:pPr>
            <w:r>
              <w:rPr>
                <w:sz w:val="20"/>
                <w:szCs w:val="20"/>
              </w:rPr>
              <w:t>Math</w:t>
            </w:r>
          </w:p>
        </w:tc>
        <w:tc>
          <w:tcPr>
            <w:tcW w:w="1440" w:type="dxa"/>
            <w:shd w:val="clear" w:color="auto" w:fill="E2EFD9" w:themeFill="accent6" w:themeFillTint="33"/>
          </w:tcPr>
          <w:p w:rsidR="00565403" w:rsidRPr="00003F98" w:rsidRDefault="00565403" w:rsidP="00861484">
            <w:pPr>
              <w:jc w:val="center"/>
              <w:rPr>
                <w:sz w:val="20"/>
                <w:szCs w:val="20"/>
              </w:rPr>
            </w:pPr>
            <w:r>
              <w:rPr>
                <w:sz w:val="20"/>
                <w:szCs w:val="20"/>
              </w:rPr>
              <w:t>78.95</w:t>
            </w:r>
          </w:p>
        </w:tc>
        <w:tc>
          <w:tcPr>
            <w:tcW w:w="1980" w:type="dxa"/>
            <w:shd w:val="clear" w:color="auto" w:fill="E2EFD9" w:themeFill="accent6" w:themeFillTint="33"/>
          </w:tcPr>
          <w:p w:rsidR="00565403" w:rsidRPr="00003F98" w:rsidRDefault="00565403" w:rsidP="00861484">
            <w:pPr>
              <w:jc w:val="center"/>
              <w:rPr>
                <w:sz w:val="20"/>
                <w:szCs w:val="20"/>
              </w:rPr>
            </w:pPr>
            <w:r w:rsidRPr="00F124B8">
              <w:rPr>
                <w:sz w:val="20"/>
                <w:szCs w:val="20"/>
              </w:rPr>
              <w:t>78.56 - 79.34</w:t>
            </w:r>
          </w:p>
        </w:tc>
        <w:tc>
          <w:tcPr>
            <w:tcW w:w="1530" w:type="dxa"/>
            <w:shd w:val="clear" w:color="auto" w:fill="E2EFD9" w:themeFill="accent6" w:themeFillTint="33"/>
          </w:tcPr>
          <w:p w:rsidR="00565403" w:rsidRPr="00003F98" w:rsidRDefault="00565403" w:rsidP="00861484">
            <w:pPr>
              <w:jc w:val="center"/>
              <w:rPr>
                <w:sz w:val="20"/>
                <w:szCs w:val="20"/>
              </w:rPr>
            </w:pPr>
            <w:r>
              <w:rPr>
                <w:sz w:val="20"/>
                <w:szCs w:val="20"/>
              </w:rPr>
              <w:t>625</w:t>
            </w:r>
          </w:p>
        </w:tc>
      </w:tr>
      <w:tr w:rsidR="00565403" w:rsidTr="00861484">
        <w:tc>
          <w:tcPr>
            <w:tcW w:w="7920" w:type="dxa"/>
            <w:shd w:val="clear" w:color="auto" w:fill="E2EFD9" w:themeFill="accent6" w:themeFillTint="33"/>
          </w:tcPr>
          <w:p w:rsidR="00565403" w:rsidRPr="00003F98" w:rsidRDefault="00565403" w:rsidP="00861484">
            <w:pPr>
              <w:rPr>
                <w:sz w:val="20"/>
                <w:szCs w:val="20"/>
              </w:rPr>
            </w:pPr>
            <w:r>
              <w:rPr>
                <w:sz w:val="20"/>
                <w:szCs w:val="20"/>
              </w:rPr>
              <w:t>Science</w:t>
            </w:r>
          </w:p>
        </w:tc>
        <w:tc>
          <w:tcPr>
            <w:tcW w:w="1440" w:type="dxa"/>
            <w:shd w:val="clear" w:color="auto" w:fill="E2EFD9" w:themeFill="accent6" w:themeFillTint="33"/>
          </w:tcPr>
          <w:p w:rsidR="00565403" w:rsidRPr="00003F98" w:rsidRDefault="00565403" w:rsidP="00861484">
            <w:pPr>
              <w:jc w:val="center"/>
              <w:rPr>
                <w:sz w:val="20"/>
                <w:szCs w:val="20"/>
              </w:rPr>
            </w:pPr>
            <w:r>
              <w:rPr>
                <w:sz w:val="20"/>
                <w:szCs w:val="20"/>
              </w:rPr>
              <w:t>79.22</w:t>
            </w:r>
          </w:p>
        </w:tc>
        <w:tc>
          <w:tcPr>
            <w:tcW w:w="1980" w:type="dxa"/>
            <w:shd w:val="clear" w:color="auto" w:fill="E2EFD9" w:themeFill="accent6" w:themeFillTint="33"/>
          </w:tcPr>
          <w:p w:rsidR="00565403" w:rsidRPr="00003F98" w:rsidRDefault="00565403" w:rsidP="00861484">
            <w:pPr>
              <w:jc w:val="center"/>
              <w:rPr>
                <w:sz w:val="20"/>
                <w:szCs w:val="20"/>
              </w:rPr>
            </w:pPr>
            <w:r w:rsidRPr="00F124B8">
              <w:rPr>
                <w:sz w:val="20"/>
                <w:szCs w:val="20"/>
              </w:rPr>
              <w:t>78.77 - 79.67</w:t>
            </w:r>
          </w:p>
        </w:tc>
        <w:tc>
          <w:tcPr>
            <w:tcW w:w="1530" w:type="dxa"/>
            <w:shd w:val="clear" w:color="auto" w:fill="E2EFD9" w:themeFill="accent6" w:themeFillTint="33"/>
          </w:tcPr>
          <w:p w:rsidR="00565403" w:rsidRPr="00003F98" w:rsidRDefault="00565403" w:rsidP="00861484">
            <w:pPr>
              <w:jc w:val="center"/>
              <w:rPr>
                <w:sz w:val="20"/>
                <w:szCs w:val="20"/>
              </w:rPr>
            </w:pPr>
            <w:r>
              <w:rPr>
                <w:sz w:val="20"/>
                <w:szCs w:val="20"/>
              </w:rPr>
              <w:t>441</w:t>
            </w:r>
          </w:p>
        </w:tc>
      </w:tr>
      <w:tr w:rsidR="00565403" w:rsidTr="00861484">
        <w:tc>
          <w:tcPr>
            <w:tcW w:w="7920" w:type="dxa"/>
            <w:shd w:val="clear" w:color="auto" w:fill="A8D08D" w:themeFill="accent6" w:themeFillTint="99"/>
          </w:tcPr>
          <w:p w:rsidR="00565403" w:rsidRPr="00802FC6" w:rsidRDefault="00565403" w:rsidP="00861484">
            <w:pPr>
              <w:rPr>
                <w:b/>
                <w:sz w:val="24"/>
                <w:szCs w:val="24"/>
                <w:u w:val="single"/>
              </w:rPr>
            </w:pPr>
            <w:r>
              <w:rPr>
                <w:b/>
                <w:sz w:val="24"/>
                <w:szCs w:val="24"/>
                <w:u w:val="single"/>
              </w:rPr>
              <w:t>20-21</w:t>
            </w:r>
            <w:r w:rsidRPr="00802FC6">
              <w:rPr>
                <w:b/>
                <w:sz w:val="24"/>
                <w:szCs w:val="24"/>
                <w:u w:val="single"/>
              </w:rPr>
              <w:t xml:space="preserve"> Education Program Completers ARKANSAS TECH </w:t>
            </w:r>
          </w:p>
        </w:tc>
        <w:tc>
          <w:tcPr>
            <w:tcW w:w="1440" w:type="dxa"/>
            <w:shd w:val="clear" w:color="auto" w:fill="A8D08D" w:themeFill="accent6" w:themeFillTint="99"/>
          </w:tcPr>
          <w:p w:rsidR="00565403" w:rsidRPr="00802FC6" w:rsidRDefault="00565403" w:rsidP="00861484">
            <w:pPr>
              <w:jc w:val="center"/>
              <w:rPr>
                <w:b/>
                <w:i/>
                <w:sz w:val="20"/>
                <w:szCs w:val="20"/>
                <w:u w:val="single"/>
              </w:rPr>
            </w:pPr>
            <w:r w:rsidRPr="00802FC6">
              <w:rPr>
                <w:b/>
                <w:i/>
                <w:sz w:val="20"/>
                <w:szCs w:val="20"/>
                <w:u w:val="single"/>
              </w:rPr>
              <w:t>VAS</w:t>
            </w:r>
          </w:p>
        </w:tc>
        <w:tc>
          <w:tcPr>
            <w:tcW w:w="1980" w:type="dxa"/>
            <w:shd w:val="clear" w:color="auto" w:fill="A8D08D" w:themeFill="accent6" w:themeFillTint="99"/>
          </w:tcPr>
          <w:p w:rsidR="00565403" w:rsidRPr="00802FC6" w:rsidRDefault="00565403" w:rsidP="00861484">
            <w:pPr>
              <w:jc w:val="center"/>
              <w:rPr>
                <w:b/>
                <w:i/>
                <w:sz w:val="20"/>
                <w:szCs w:val="20"/>
                <w:u w:val="single"/>
              </w:rPr>
            </w:pPr>
            <w:r w:rsidRPr="00802FC6">
              <w:rPr>
                <w:b/>
                <w:i/>
                <w:sz w:val="20"/>
                <w:szCs w:val="20"/>
                <w:u w:val="single"/>
              </w:rPr>
              <w:t>Confidence Band</w:t>
            </w:r>
          </w:p>
        </w:tc>
        <w:tc>
          <w:tcPr>
            <w:tcW w:w="1530" w:type="dxa"/>
            <w:shd w:val="clear" w:color="auto" w:fill="A8D08D" w:themeFill="accent6" w:themeFillTint="99"/>
          </w:tcPr>
          <w:p w:rsidR="00565403" w:rsidRPr="00802FC6" w:rsidRDefault="00565403" w:rsidP="00861484">
            <w:pPr>
              <w:jc w:val="center"/>
              <w:rPr>
                <w:b/>
                <w:i/>
                <w:sz w:val="20"/>
                <w:szCs w:val="20"/>
                <w:u w:val="single"/>
              </w:rPr>
            </w:pPr>
            <w:r w:rsidRPr="00802FC6">
              <w:rPr>
                <w:b/>
                <w:i/>
                <w:sz w:val="20"/>
                <w:szCs w:val="20"/>
                <w:u w:val="single"/>
              </w:rPr>
              <w:t>N</w:t>
            </w:r>
          </w:p>
        </w:tc>
      </w:tr>
      <w:tr w:rsidR="00565403" w:rsidTr="00861484">
        <w:tc>
          <w:tcPr>
            <w:tcW w:w="7920" w:type="dxa"/>
            <w:shd w:val="clear" w:color="auto" w:fill="A8D08D" w:themeFill="accent6" w:themeFillTint="99"/>
          </w:tcPr>
          <w:p w:rsidR="00565403" w:rsidRPr="00003F98" w:rsidRDefault="00565403" w:rsidP="00861484">
            <w:pPr>
              <w:rPr>
                <w:sz w:val="20"/>
                <w:szCs w:val="20"/>
              </w:rPr>
            </w:pPr>
            <w:r>
              <w:rPr>
                <w:sz w:val="20"/>
                <w:szCs w:val="20"/>
              </w:rPr>
              <w:t>English Language Arts (ELA)</w:t>
            </w:r>
          </w:p>
        </w:tc>
        <w:tc>
          <w:tcPr>
            <w:tcW w:w="1440" w:type="dxa"/>
            <w:shd w:val="clear" w:color="auto" w:fill="A8D08D" w:themeFill="accent6" w:themeFillTint="99"/>
          </w:tcPr>
          <w:p w:rsidR="00565403" w:rsidRPr="00003F98" w:rsidRDefault="00565403" w:rsidP="00861484">
            <w:pPr>
              <w:jc w:val="center"/>
              <w:rPr>
                <w:sz w:val="20"/>
                <w:szCs w:val="20"/>
              </w:rPr>
            </w:pPr>
            <w:r>
              <w:rPr>
                <w:sz w:val="20"/>
                <w:szCs w:val="20"/>
              </w:rPr>
              <w:t>79.67</w:t>
            </w:r>
          </w:p>
        </w:tc>
        <w:tc>
          <w:tcPr>
            <w:tcW w:w="1980" w:type="dxa"/>
            <w:shd w:val="clear" w:color="auto" w:fill="A8D08D" w:themeFill="accent6" w:themeFillTint="99"/>
          </w:tcPr>
          <w:p w:rsidR="00565403" w:rsidRPr="00003F98" w:rsidRDefault="00565403" w:rsidP="00861484">
            <w:pPr>
              <w:jc w:val="center"/>
              <w:rPr>
                <w:sz w:val="20"/>
                <w:szCs w:val="20"/>
              </w:rPr>
            </w:pPr>
            <w:r w:rsidRPr="0070370D">
              <w:rPr>
                <w:sz w:val="20"/>
                <w:szCs w:val="20"/>
              </w:rPr>
              <w:t>77.89 - 81.46</w:t>
            </w:r>
          </w:p>
        </w:tc>
        <w:tc>
          <w:tcPr>
            <w:tcW w:w="1530" w:type="dxa"/>
            <w:shd w:val="clear" w:color="auto" w:fill="A8D08D" w:themeFill="accent6" w:themeFillTint="99"/>
          </w:tcPr>
          <w:p w:rsidR="00565403" w:rsidRPr="00003F98" w:rsidRDefault="00565403" w:rsidP="00861484">
            <w:pPr>
              <w:jc w:val="center"/>
              <w:rPr>
                <w:sz w:val="20"/>
                <w:szCs w:val="20"/>
              </w:rPr>
            </w:pPr>
            <w:r>
              <w:rPr>
                <w:sz w:val="20"/>
                <w:szCs w:val="20"/>
              </w:rPr>
              <w:t>21</w:t>
            </w:r>
          </w:p>
        </w:tc>
      </w:tr>
      <w:tr w:rsidR="00565403" w:rsidTr="00861484">
        <w:tc>
          <w:tcPr>
            <w:tcW w:w="7920" w:type="dxa"/>
            <w:shd w:val="clear" w:color="auto" w:fill="A8D08D" w:themeFill="accent6" w:themeFillTint="99"/>
          </w:tcPr>
          <w:p w:rsidR="00565403" w:rsidRPr="00003F98" w:rsidRDefault="00565403" w:rsidP="00861484">
            <w:pPr>
              <w:rPr>
                <w:sz w:val="20"/>
                <w:szCs w:val="20"/>
              </w:rPr>
            </w:pPr>
            <w:r>
              <w:rPr>
                <w:sz w:val="20"/>
                <w:szCs w:val="20"/>
              </w:rPr>
              <w:t>Math</w:t>
            </w:r>
          </w:p>
        </w:tc>
        <w:tc>
          <w:tcPr>
            <w:tcW w:w="1440" w:type="dxa"/>
            <w:shd w:val="clear" w:color="auto" w:fill="A8D08D" w:themeFill="accent6" w:themeFillTint="99"/>
          </w:tcPr>
          <w:p w:rsidR="00565403" w:rsidRPr="00003F98" w:rsidRDefault="00565403" w:rsidP="00861484">
            <w:pPr>
              <w:jc w:val="center"/>
              <w:rPr>
                <w:sz w:val="20"/>
                <w:szCs w:val="20"/>
              </w:rPr>
            </w:pPr>
            <w:r>
              <w:rPr>
                <w:sz w:val="20"/>
                <w:szCs w:val="20"/>
              </w:rPr>
              <w:t>77.18</w:t>
            </w:r>
          </w:p>
        </w:tc>
        <w:tc>
          <w:tcPr>
            <w:tcW w:w="1980" w:type="dxa"/>
            <w:shd w:val="clear" w:color="auto" w:fill="A8D08D" w:themeFill="accent6" w:themeFillTint="99"/>
          </w:tcPr>
          <w:p w:rsidR="00565403" w:rsidRPr="00003F98" w:rsidRDefault="00565403" w:rsidP="00861484">
            <w:pPr>
              <w:jc w:val="center"/>
              <w:rPr>
                <w:sz w:val="20"/>
                <w:szCs w:val="20"/>
              </w:rPr>
            </w:pPr>
            <w:r w:rsidRPr="0070370D">
              <w:rPr>
                <w:sz w:val="20"/>
                <w:szCs w:val="20"/>
              </w:rPr>
              <w:t>73.84 - 80.53</w:t>
            </w:r>
          </w:p>
        </w:tc>
        <w:tc>
          <w:tcPr>
            <w:tcW w:w="1530" w:type="dxa"/>
            <w:shd w:val="clear" w:color="auto" w:fill="A8D08D" w:themeFill="accent6" w:themeFillTint="99"/>
          </w:tcPr>
          <w:p w:rsidR="00565403" w:rsidRPr="00003F98" w:rsidRDefault="00565403" w:rsidP="00861484">
            <w:pPr>
              <w:jc w:val="center"/>
              <w:rPr>
                <w:sz w:val="20"/>
                <w:szCs w:val="20"/>
              </w:rPr>
            </w:pPr>
            <w:r>
              <w:rPr>
                <w:sz w:val="20"/>
                <w:szCs w:val="20"/>
              </w:rPr>
              <w:t>15</w:t>
            </w:r>
          </w:p>
        </w:tc>
      </w:tr>
      <w:tr w:rsidR="00565403" w:rsidTr="00861484">
        <w:tc>
          <w:tcPr>
            <w:tcW w:w="7920" w:type="dxa"/>
            <w:shd w:val="clear" w:color="auto" w:fill="A8D08D" w:themeFill="accent6" w:themeFillTint="99"/>
          </w:tcPr>
          <w:p w:rsidR="00565403" w:rsidRPr="00003F98" w:rsidRDefault="00565403" w:rsidP="00861484">
            <w:pPr>
              <w:rPr>
                <w:sz w:val="20"/>
                <w:szCs w:val="20"/>
              </w:rPr>
            </w:pPr>
            <w:r>
              <w:rPr>
                <w:sz w:val="20"/>
                <w:szCs w:val="20"/>
              </w:rPr>
              <w:t>Science</w:t>
            </w:r>
          </w:p>
        </w:tc>
        <w:tc>
          <w:tcPr>
            <w:tcW w:w="1440" w:type="dxa"/>
            <w:shd w:val="clear" w:color="auto" w:fill="A8D08D" w:themeFill="accent6" w:themeFillTint="99"/>
          </w:tcPr>
          <w:p w:rsidR="00565403" w:rsidRPr="00003F98" w:rsidRDefault="00565403" w:rsidP="00861484">
            <w:pPr>
              <w:jc w:val="center"/>
              <w:rPr>
                <w:sz w:val="20"/>
                <w:szCs w:val="20"/>
              </w:rPr>
            </w:pPr>
            <w:r>
              <w:rPr>
                <w:sz w:val="20"/>
                <w:szCs w:val="20"/>
              </w:rPr>
              <w:t>79.01</w:t>
            </w:r>
          </w:p>
        </w:tc>
        <w:tc>
          <w:tcPr>
            <w:tcW w:w="1980" w:type="dxa"/>
            <w:shd w:val="clear" w:color="auto" w:fill="A8D08D" w:themeFill="accent6" w:themeFillTint="99"/>
          </w:tcPr>
          <w:p w:rsidR="00565403" w:rsidRPr="00003F98" w:rsidRDefault="00565403" w:rsidP="00861484">
            <w:pPr>
              <w:jc w:val="center"/>
              <w:rPr>
                <w:sz w:val="20"/>
                <w:szCs w:val="20"/>
              </w:rPr>
            </w:pPr>
            <w:r w:rsidRPr="0070370D">
              <w:rPr>
                <w:sz w:val="20"/>
                <w:szCs w:val="20"/>
              </w:rPr>
              <w:t>77.5 - 80.52</w:t>
            </w:r>
          </w:p>
        </w:tc>
        <w:tc>
          <w:tcPr>
            <w:tcW w:w="1530" w:type="dxa"/>
            <w:shd w:val="clear" w:color="auto" w:fill="A8D08D" w:themeFill="accent6" w:themeFillTint="99"/>
          </w:tcPr>
          <w:p w:rsidR="00565403" w:rsidRPr="00003F98" w:rsidRDefault="00565403" w:rsidP="00861484">
            <w:pPr>
              <w:jc w:val="center"/>
              <w:rPr>
                <w:sz w:val="20"/>
                <w:szCs w:val="20"/>
              </w:rPr>
            </w:pPr>
            <w:r>
              <w:rPr>
                <w:sz w:val="20"/>
                <w:szCs w:val="20"/>
              </w:rPr>
              <w:t>15</w:t>
            </w:r>
          </w:p>
        </w:tc>
      </w:tr>
      <w:tr w:rsidR="00565403" w:rsidTr="00861484">
        <w:tc>
          <w:tcPr>
            <w:tcW w:w="7920" w:type="dxa"/>
            <w:shd w:val="clear" w:color="auto" w:fill="E2EFD9" w:themeFill="accent6" w:themeFillTint="33"/>
          </w:tcPr>
          <w:p w:rsidR="00565403" w:rsidRPr="00802FC6" w:rsidRDefault="00565403" w:rsidP="00861484">
            <w:pPr>
              <w:rPr>
                <w:b/>
                <w:sz w:val="24"/>
                <w:szCs w:val="24"/>
                <w:u w:val="single"/>
              </w:rPr>
            </w:pPr>
            <w:r>
              <w:rPr>
                <w:b/>
                <w:sz w:val="24"/>
                <w:szCs w:val="24"/>
                <w:u w:val="single"/>
              </w:rPr>
              <w:t>20-21</w:t>
            </w:r>
            <w:r w:rsidRPr="00802FC6">
              <w:rPr>
                <w:b/>
                <w:sz w:val="24"/>
                <w:szCs w:val="24"/>
                <w:u w:val="single"/>
              </w:rPr>
              <w:t xml:space="preserve"> Education Program Completers STATE</w:t>
            </w:r>
          </w:p>
        </w:tc>
        <w:tc>
          <w:tcPr>
            <w:tcW w:w="1440" w:type="dxa"/>
            <w:shd w:val="clear" w:color="auto" w:fill="E2EFD9" w:themeFill="accent6" w:themeFillTint="33"/>
          </w:tcPr>
          <w:p w:rsidR="00565403" w:rsidRPr="00802FC6" w:rsidRDefault="00565403" w:rsidP="00861484">
            <w:pPr>
              <w:jc w:val="center"/>
              <w:rPr>
                <w:b/>
                <w:i/>
                <w:sz w:val="20"/>
                <w:szCs w:val="20"/>
                <w:u w:val="single"/>
              </w:rPr>
            </w:pPr>
            <w:r w:rsidRPr="00802FC6">
              <w:rPr>
                <w:b/>
                <w:i/>
                <w:sz w:val="20"/>
                <w:szCs w:val="20"/>
                <w:u w:val="single"/>
              </w:rPr>
              <w:t>VAS</w:t>
            </w:r>
          </w:p>
        </w:tc>
        <w:tc>
          <w:tcPr>
            <w:tcW w:w="1980" w:type="dxa"/>
            <w:shd w:val="clear" w:color="auto" w:fill="E2EFD9" w:themeFill="accent6" w:themeFillTint="33"/>
          </w:tcPr>
          <w:p w:rsidR="00565403" w:rsidRPr="00802FC6" w:rsidRDefault="00565403" w:rsidP="00861484">
            <w:pPr>
              <w:jc w:val="center"/>
              <w:rPr>
                <w:b/>
                <w:i/>
                <w:sz w:val="20"/>
                <w:szCs w:val="20"/>
                <w:u w:val="single"/>
              </w:rPr>
            </w:pPr>
            <w:r w:rsidRPr="00802FC6">
              <w:rPr>
                <w:b/>
                <w:i/>
                <w:sz w:val="20"/>
                <w:szCs w:val="20"/>
                <w:u w:val="single"/>
              </w:rPr>
              <w:t>Confidence Band</w:t>
            </w:r>
          </w:p>
        </w:tc>
        <w:tc>
          <w:tcPr>
            <w:tcW w:w="1530" w:type="dxa"/>
            <w:shd w:val="clear" w:color="auto" w:fill="E2EFD9" w:themeFill="accent6" w:themeFillTint="33"/>
          </w:tcPr>
          <w:p w:rsidR="00565403" w:rsidRPr="00802FC6" w:rsidRDefault="00565403" w:rsidP="00861484">
            <w:pPr>
              <w:jc w:val="center"/>
              <w:rPr>
                <w:b/>
                <w:i/>
                <w:sz w:val="20"/>
                <w:szCs w:val="20"/>
                <w:u w:val="single"/>
              </w:rPr>
            </w:pPr>
            <w:r w:rsidRPr="00802FC6">
              <w:rPr>
                <w:b/>
                <w:i/>
                <w:sz w:val="20"/>
                <w:szCs w:val="20"/>
                <w:u w:val="single"/>
              </w:rPr>
              <w:t>N</w:t>
            </w:r>
          </w:p>
        </w:tc>
      </w:tr>
      <w:tr w:rsidR="00565403" w:rsidTr="00861484">
        <w:tc>
          <w:tcPr>
            <w:tcW w:w="7920" w:type="dxa"/>
            <w:shd w:val="clear" w:color="auto" w:fill="E2EFD9" w:themeFill="accent6" w:themeFillTint="33"/>
          </w:tcPr>
          <w:p w:rsidR="00565403" w:rsidRPr="00003F98" w:rsidRDefault="00565403" w:rsidP="00861484">
            <w:pPr>
              <w:rPr>
                <w:sz w:val="20"/>
                <w:szCs w:val="20"/>
              </w:rPr>
            </w:pPr>
            <w:r>
              <w:rPr>
                <w:sz w:val="20"/>
                <w:szCs w:val="20"/>
              </w:rPr>
              <w:t>English Language Arts (ELA)</w:t>
            </w:r>
          </w:p>
        </w:tc>
        <w:tc>
          <w:tcPr>
            <w:tcW w:w="1440" w:type="dxa"/>
            <w:shd w:val="clear" w:color="auto" w:fill="E2EFD9" w:themeFill="accent6" w:themeFillTint="33"/>
          </w:tcPr>
          <w:p w:rsidR="00565403" w:rsidRPr="00003F98" w:rsidRDefault="00565403" w:rsidP="00861484">
            <w:pPr>
              <w:jc w:val="center"/>
              <w:rPr>
                <w:sz w:val="20"/>
                <w:szCs w:val="20"/>
              </w:rPr>
            </w:pPr>
            <w:r w:rsidRPr="0070370D">
              <w:rPr>
                <w:sz w:val="20"/>
                <w:szCs w:val="20"/>
              </w:rPr>
              <w:t>78.98</w:t>
            </w:r>
          </w:p>
        </w:tc>
        <w:tc>
          <w:tcPr>
            <w:tcW w:w="1980" w:type="dxa"/>
            <w:shd w:val="clear" w:color="auto" w:fill="E2EFD9" w:themeFill="accent6" w:themeFillTint="33"/>
          </w:tcPr>
          <w:p w:rsidR="00565403" w:rsidRPr="00190EDE" w:rsidRDefault="00565403" w:rsidP="00861484">
            <w:pPr>
              <w:jc w:val="center"/>
              <w:rPr>
                <w:sz w:val="20"/>
                <w:szCs w:val="20"/>
              </w:rPr>
            </w:pPr>
            <w:r w:rsidRPr="0070370D">
              <w:rPr>
                <w:sz w:val="20"/>
                <w:szCs w:val="20"/>
              </w:rPr>
              <w:t>78.63 - 79.32</w:t>
            </w:r>
          </w:p>
        </w:tc>
        <w:tc>
          <w:tcPr>
            <w:tcW w:w="1530" w:type="dxa"/>
            <w:shd w:val="clear" w:color="auto" w:fill="E2EFD9" w:themeFill="accent6" w:themeFillTint="33"/>
          </w:tcPr>
          <w:p w:rsidR="00565403" w:rsidRPr="00190EDE" w:rsidRDefault="00565403" w:rsidP="00861484">
            <w:pPr>
              <w:jc w:val="center"/>
              <w:rPr>
                <w:sz w:val="20"/>
                <w:szCs w:val="20"/>
              </w:rPr>
            </w:pPr>
            <w:r>
              <w:rPr>
                <w:sz w:val="20"/>
                <w:szCs w:val="20"/>
              </w:rPr>
              <w:t>754</w:t>
            </w:r>
          </w:p>
        </w:tc>
      </w:tr>
      <w:tr w:rsidR="00565403" w:rsidTr="00861484">
        <w:tc>
          <w:tcPr>
            <w:tcW w:w="7920" w:type="dxa"/>
            <w:shd w:val="clear" w:color="auto" w:fill="E2EFD9" w:themeFill="accent6" w:themeFillTint="33"/>
          </w:tcPr>
          <w:p w:rsidR="00565403" w:rsidRPr="00003F98" w:rsidRDefault="00565403" w:rsidP="00861484">
            <w:pPr>
              <w:rPr>
                <w:sz w:val="20"/>
                <w:szCs w:val="20"/>
              </w:rPr>
            </w:pPr>
            <w:r>
              <w:rPr>
                <w:sz w:val="20"/>
                <w:szCs w:val="20"/>
              </w:rPr>
              <w:t>Math</w:t>
            </w:r>
          </w:p>
        </w:tc>
        <w:tc>
          <w:tcPr>
            <w:tcW w:w="1440" w:type="dxa"/>
            <w:shd w:val="clear" w:color="auto" w:fill="E2EFD9" w:themeFill="accent6" w:themeFillTint="33"/>
          </w:tcPr>
          <w:p w:rsidR="00565403" w:rsidRPr="00003F98" w:rsidRDefault="00565403" w:rsidP="00861484">
            <w:pPr>
              <w:jc w:val="center"/>
              <w:rPr>
                <w:sz w:val="20"/>
                <w:szCs w:val="20"/>
              </w:rPr>
            </w:pPr>
            <w:r w:rsidRPr="0070370D">
              <w:rPr>
                <w:sz w:val="20"/>
                <w:szCs w:val="20"/>
              </w:rPr>
              <w:t>78.36</w:t>
            </w:r>
          </w:p>
        </w:tc>
        <w:tc>
          <w:tcPr>
            <w:tcW w:w="1980" w:type="dxa"/>
            <w:shd w:val="clear" w:color="auto" w:fill="E2EFD9" w:themeFill="accent6" w:themeFillTint="33"/>
          </w:tcPr>
          <w:p w:rsidR="00565403" w:rsidRPr="00190EDE" w:rsidRDefault="00565403" w:rsidP="00861484">
            <w:pPr>
              <w:jc w:val="center"/>
              <w:rPr>
                <w:sz w:val="20"/>
                <w:szCs w:val="20"/>
              </w:rPr>
            </w:pPr>
            <w:r w:rsidRPr="0070370D">
              <w:rPr>
                <w:sz w:val="20"/>
                <w:szCs w:val="20"/>
              </w:rPr>
              <w:t>77.93 - 78.79</w:t>
            </w:r>
          </w:p>
        </w:tc>
        <w:tc>
          <w:tcPr>
            <w:tcW w:w="1530" w:type="dxa"/>
            <w:shd w:val="clear" w:color="auto" w:fill="E2EFD9" w:themeFill="accent6" w:themeFillTint="33"/>
          </w:tcPr>
          <w:p w:rsidR="00565403" w:rsidRPr="00190EDE" w:rsidRDefault="00565403" w:rsidP="00861484">
            <w:pPr>
              <w:jc w:val="center"/>
              <w:rPr>
                <w:sz w:val="20"/>
                <w:szCs w:val="20"/>
              </w:rPr>
            </w:pPr>
            <w:r>
              <w:rPr>
                <w:sz w:val="20"/>
                <w:szCs w:val="20"/>
              </w:rPr>
              <w:t>638</w:t>
            </w:r>
          </w:p>
        </w:tc>
      </w:tr>
      <w:tr w:rsidR="00565403" w:rsidTr="00861484">
        <w:tc>
          <w:tcPr>
            <w:tcW w:w="7920" w:type="dxa"/>
            <w:shd w:val="clear" w:color="auto" w:fill="E2EFD9" w:themeFill="accent6" w:themeFillTint="33"/>
          </w:tcPr>
          <w:p w:rsidR="00565403" w:rsidRPr="00003F98" w:rsidRDefault="00565403" w:rsidP="00861484">
            <w:pPr>
              <w:rPr>
                <w:sz w:val="20"/>
                <w:szCs w:val="20"/>
              </w:rPr>
            </w:pPr>
            <w:r>
              <w:rPr>
                <w:sz w:val="20"/>
                <w:szCs w:val="20"/>
              </w:rPr>
              <w:t>Science</w:t>
            </w:r>
          </w:p>
        </w:tc>
        <w:tc>
          <w:tcPr>
            <w:tcW w:w="1440" w:type="dxa"/>
            <w:shd w:val="clear" w:color="auto" w:fill="E2EFD9" w:themeFill="accent6" w:themeFillTint="33"/>
          </w:tcPr>
          <w:p w:rsidR="00565403" w:rsidRPr="00003F98" w:rsidRDefault="00565403" w:rsidP="00861484">
            <w:pPr>
              <w:jc w:val="center"/>
              <w:rPr>
                <w:sz w:val="20"/>
                <w:szCs w:val="20"/>
              </w:rPr>
            </w:pPr>
            <w:r>
              <w:rPr>
                <w:sz w:val="20"/>
                <w:szCs w:val="20"/>
              </w:rPr>
              <w:t>78.68</w:t>
            </w:r>
          </w:p>
        </w:tc>
        <w:tc>
          <w:tcPr>
            <w:tcW w:w="1980" w:type="dxa"/>
            <w:shd w:val="clear" w:color="auto" w:fill="E2EFD9" w:themeFill="accent6" w:themeFillTint="33"/>
          </w:tcPr>
          <w:p w:rsidR="00565403" w:rsidRPr="00190EDE" w:rsidRDefault="00565403" w:rsidP="00861484">
            <w:pPr>
              <w:jc w:val="center"/>
              <w:rPr>
                <w:sz w:val="20"/>
                <w:szCs w:val="20"/>
              </w:rPr>
            </w:pPr>
            <w:r w:rsidRPr="0070370D">
              <w:rPr>
                <w:sz w:val="20"/>
                <w:szCs w:val="20"/>
              </w:rPr>
              <w:t>78.24 - 79.12</w:t>
            </w:r>
          </w:p>
        </w:tc>
        <w:tc>
          <w:tcPr>
            <w:tcW w:w="1530" w:type="dxa"/>
            <w:shd w:val="clear" w:color="auto" w:fill="E2EFD9" w:themeFill="accent6" w:themeFillTint="33"/>
          </w:tcPr>
          <w:p w:rsidR="00565403" w:rsidRPr="00190EDE" w:rsidRDefault="00565403" w:rsidP="00861484">
            <w:pPr>
              <w:jc w:val="center"/>
              <w:rPr>
                <w:sz w:val="20"/>
                <w:szCs w:val="20"/>
              </w:rPr>
            </w:pPr>
            <w:r>
              <w:rPr>
                <w:sz w:val="20"/>
                <w:szCs w:val="20"/>
              </w:rPr>
              <w:t>445</w:t>
            </w:r>
          </w:p>
        </w:tc>
      </w:tr>
      <w:tr w:rsidR="00565403" w:rsidTr="00861484">
        <w:tc>
          <w:tcPr>
            <w:tcW w:w="7920" w:type="dxa"/>
            <w:shd w:val="clear" w:color="auto" w:fill="A8D08D" w:themeFill="accent6" w:themeFillTint="99"/>
          </w:tcPr>
          <w:p w:rsidR="00565403" w:rsidRPr="00802FC6" w:rsidRDefault="00565403" w:rsidP="00861484">
            <w:pPr>
              <w:rPr>
                <w:b/>
                <w:sz w:val="24"/>
                <w:szCs w:val="24"/>
                <w:u w:val="single"/>
              </w:rPr>
            </w:pPr>
            <w:r>
              <w:rPr>
                <w:b/>
                <w:sz w:val="24"/>
                <w:szCs w:val="24"/>
                <w:u w:val="single"/>
              </w:rPr>
              <w:t>21-22</w:t>
            </w:r>
            <w:r w:rsidRPr="00802FC6">
              <w:rPr>
                <w:b/>
                <w:sz w:val="24"/>
                <w:szCs w:val="24"/>
                <w:u w:val="single"/>
              </w:rPr>
              <w:t xml:space="preserve"> Education Program Completers ARKANSAS TECH </w:t>
            </w:r>
          </w:p>
        </w:tc>
        <w:tc>
          <w:tcPr>
            <w:tcW w:w="1440" w:type="dxa"/>
            <w:shd w:val="clear" w:color="auto" w:fill="A8D08D" w:themeFill="accent6" w:themeFillTint="99"/>
          </w:tcPr>
          <w:p w:rsidR="00565403" w:rsidRPr="00802FC6" w:rsidRDefault="00565403" w:rsidP="00861484">
            <w:pPr>
              <w:jc w:val="center"/>
              <w:rPr>
                <w:b/>
                <w:i/>
                <w:sz w:val="20"/>
                <w:szCs w:val="20"/>
                <w:u w:val="single"/>
              </w:rPr>
            </w:pPr>
            <w:r w:rsidRPr="00802FC6">
              <w:rPr>
                <w:b/>
                <w:i/>
                <w:sz w:val="20"/>
                <w:szCs w:val="20"/>
                <w:u w:val="single"/>
              </w:rPr>
              <w:t>VAS</w:t>
            </w:r>
          </w:p>
        </w:tc>
        <w:tc>
          <w:tcPr>
            <w:tcW w:w="1980" w:type="dxa"/>
            <w:shd w:val="clear" w:color="auto" w:fill="A8D08D" w:themeFill="accent6" w:themeFillTint="99"/>
          </w:tcPr>
          <w:p w:rsidR="00565403" w:rsidRPr="00802FC6" w:rsidRDefault="00565403" w:rsidP="00861484">
            <w:pPr>
              <w:jc w:val="center"/>
              <w:rPr>
                <w:b/>
                <w:i/>
                <w:sz w:val="20"/>
                <w:szCs w:val="20"/>
                <w:u w:val="single"/>
              </w:rPr>
            </w:pPr>
            <w:r w:rsidRPr="00802FC6">
              <w:rPr>
                <w:b/>
                <w:i/>
                <w:sz w:val="20"/>
                <w:szCs w:val="20"/>
                <w:u w:val="single"/>
              </w:rPr>
              <w:t>Confidence Band</w:t>
            </w:r>
          </w:p>
        </w:tc>
        <w:tc>
          <w:tcPr>
            <w:tcW w:w="1530" w:type="dxa"/>
            <w:shd w:val="clear" w:color="auto" w:fill="A8D08D" w:themeFill="accent6" w:themeFillTint="99"/>
          </w:tcPr>
          <w:p w:rsidR="00565403" w:rsidRPr="00802FC6" w:rsidRDefault="00565403" w:rsidP="00861484">
            <w:pPr>
              <w:jc w:val="center"/>
              <w:rPr>
                <w:b/>
                <w:i/>
                <w:sz w:val="20"/>
                <w:szCs w:val="20"/>
                <w:u w:val="single"/>
              </w:rPr>
            </w:pPr>
            <w:r w:rsidRPr="00802FC6">
              <w:rPr>
                <w:b/>
                <w:i/>
                <w:sz w:val="20"/>
                <w:szCs w:val="20"/>
                <w:u w:val="single"/>
              </w:rPr>
              <w:t>N</w:t>
            </w:r>
          </w:p>
        </w:tc>
      </w:tr>
      <w:tr w:rsidR="00565403" w:rsidTr="00861484">
        <w:tc>
          <w:tcPr>
            <w:tcW w:w="7920" w:type="dxa"/>
            <w:shd w:val="clear" w:color="auto" w:fill="A8D08D" w:themeFill="accent6" w:themeFillTint="99"/>
          </w:tcPr>
          <w:p w:rsidR="00565403" w:rsidRPr="00003F98" w:rsidRDefault="00565403" w:rsidP="00861484">
            <w:pPr>
              <w:rPr>
                <w:sz w:val="20"/>
                <w:szCs w:val="20"/>
              </w:rPr>
            </w:pPr>
            <w:r>
              <w:rPr>
                <w:sz w:val="20"/>
                <w:szCs w:val="20"/>
              </w:rPr>
              <w:t>English Language Arts (ELA)</w:t>
            </w:r>
          </w:p>
        </w:tc>
        <w:tc>
          <w:tcPr>
            <w:tcW w:w="1440" w:type="dxa"/>
            <w:shd w:val="clear" w:color="auto" w:fill="A8D08D" w:themeFill="accent6" w:themeFillTint="99"/>
          </w:tcPr>
          <w:p w:rsidR="00565403" w:rsidRPr="00003F98" w:rsidRDefault="00565403" w:rsidP="00861484">
            <w:pPr>
              <w:jc w:val="center"/>
              <w:rPr>
                <w:sz w:val="20"/>
                <w:szCs w:val="20"/>
              </w:rPr>
            </w:pPr>
            <w:r>
              <w:rPr>
                <w:sz w:val="20"/>
                <w:szCs w:val="20"/>
              </w:rPr>
              <w:t>79.46</w:t>
            </w:r>
          </w:p>
        </w:tc>
        <w:tc>
          <w:tcPr>
            <w:tcW w:w="1980" w:type="dxa"/>
            <w:shd w:val="clear" w:color="auto" w:fill="A8D08D" w:themeFill="accent6" w:themeFillTint="99"/>
          </w:tcPr>
          <w:p w:rsidR="00565403" w:rsidRPr="00003F98" w:rsidRDefault="00565403" w:rsidP="00861484">
            <w:pPr>
              <w:jc w:val="center"/>
              <w:rPr>
                <w:sz w:val="20"/>
                <w:szCs w:val="20"/>
              </w:rPr>
            </w:pPr>
            <w:r>
              <w:rPr>
                <w:sz w:val="20"/>
                <w:szCs w:val="20"/>
              </w:rPr>
              <w:t>78.13-80.80</w:t>
            </w:r>
          </w:p>
        </w:tc>
        <w:tc>
          <w:tcPr>
            <w:tcW w:w="1530" w:type="dxa"/>
            <w:shd w:val="clear" w:color="auto" w:fill="A8D08D" w:themeFill="accent6" w:themeFillTint="99"/>
          </w:tcPr>
          <w:p w:rsidR="00565403" w:rsidRPr="00003F98" w:rsidRDefault="00565403" w:rsidP="00861484">
            <w:pPr>
              <w:jc w:val="center"/>
              <w:rPr>
                <w:sz w:val="20"/>
                <w:szCs w:val="20"/>
              </w:rPr>
            </w:pPr>
            <w:r>
              <w:rPr>
                <w:sz w:val="20"/>
                <w:szCs w:val="20"/>
              </w:rPr>
              <w:t>13</w:t>
            </w:r>
          </w:p>
        </w:tc>
      </w:tr>
      <w:tr w:rsidR="00565403" w:rsidTr="00861484">
        <w:tc>
          <w:tcPr>
            <w:tcW w:w="7920" w:type="dxa"/>
            <w:shd w:val="clear" w:color="auto" w:fill="A8D08D" w:themeFill="accent6" w:themeFillTint="99"/>
          </w:tcPr>
          <w:p w:rsidR="00565403" w:rsidRPr="00003F98" w:rsidRDefault="00565403" w:rsidP="00861484">
            <w:pPr>
              <w:rPr>
                <w:sz w:val="20"/>
                <w:szCs w:val="20"/>
              </w:rPr>
            </w:pPr>
            <w:r>
              <w:rPr>
                <w:sz w:val="20"/>
                <w:szCs w:val="20"/>
              </w:rPr>
              <w:t>Math</w:t>
            </w:r>
          </w:p>
        </w:tc>
        <w:tc>
          <w:tcPr>
            <w:tcW w:w="1440" w:type="dxa"/>
            <w:shd w:val="clear" w:color="auto" w:fill="A8D08D" w:themeFill="accent6" w:themeFillTint="99"/>
          </w:tcPr>
          <w:p w:rsidR="00565403" w:rsidRPr="00003F98" w:rsidRDefault="00565403" w:rsidP="00861484">
            <w:pPr>
              <w:jc w:val="center"/>
              <w:rPr>
                <w:sz w:val="20"/>
                <w:szCs w:val="20"/>
              </w:rPr>
            </w:pPr>
            <w:r>
              <w:rPr>
                <w:sz w:val="20"/>
                <w:szCs w:val="20"/>
              </w:rPr>
              <w:t>78.58</w:t>
            </w:r>
          </w:p>
        </w:tc>
        <w:tc>
          <w:tcPr>
            <w:tcW w:w="1980" w:type="dxa"/>
            <w:shd w:val="clear" w:color="auto" w:fill="A8D08D" w:themeFill="accent6" w:themeFillTint="99"/>
          </w:tcPr>
          <w:p w:rsidR="00565403" w:rsidRPr="00003F98" w:rsidRDefault="00565403" w:rsidP="00861484">
            <w:pPr>
              <w:jc w:val="center"/>
              <w:rPr>
                <w:sz w:val="20"/>
                <w:szCs w:val="20"/>
              </w:rPr>
            </w:pPr>
            <w:r>
              <w:rPr>
                <w:sz w:val="20"/>
                <w:szCs w:val="20"/>
              </w:rPr>
              <w:t>74.11-83.05</w:t>
            </w:r>
          </w:p>
        </w:tc>
        <w:tc>
          <w:tcPr>
            <w:tcW w:w="1530" w:type="dxa"/>
            <w:shd w:val="clear" w:color="auto" w:fill="A8D08D" w:themeFill="accent6" w:themeFillTint="99"/>
          </w:tcPr>
          <w:p w:rsidR="00565403" w:rsidRPr="00003F98" w:rsidRDefault="00565403" w:rsidP="00861484">
            <w:pPr>
              <w:jc w:val="center"/>
              <w:rPr>
                <w:sz w:val="20"/>
                <w:szCs w:val="20"/>
              </w:rPr>
            </w:pPr>
            <w:r>
              <w:rPr>
                <w:sz w:val="20"/>
                <w:szCs w:val="20"/>
              </w:rPr>
              <w:t>10</w:t>
            </w:r>
          </w:p>
        </w:tc>
      </w:tr>
      <w:tr w:rsidR="00565403" w:rsidTr="00861484">
        <w:tc>
          <w:tcPr>
            <w:tcW w:w="7920" w:type="dxa"/>
            <w:shd w:val="clear" w:color="auto" w:fill="A8D08D" w:themeFill="accent6" w:themeFillTint="99"/>
          </w:tcPr>
          <w:p w:rsidR="00565403" w:rsidRPr="00003F98" w:rsidRDefault="00565403" w:rsidP="00861484">
            <w:pPr>
              <w:rPr>
                <w:sz w:val="20"/>
                <w:szCs w:val="20"/>
              </w:rPr>
            </w:pPr>
            <w:r>
              <w:rPr>
                <w:sz w:val="20"/>
                <w:szCs w:val="20"/>
              </w:rPr>
              <w:t>Science</w:t>
            </w:r>
          </w:p>
        </w:tc>
        <w:tc>
          <w:tcPr>
            <w:tcW w:w="1440" w:type="dxa"/>
            <w:shd w:val="clear" w:color="auto" w:fill="A8D08D" w:themeFill="accent6" w:themeFillTint="99"/>
          </w:tcPr>
          <w:p w:rsidR="00565403" w:rsidRPr="00003F98" w:rsidRDefault="00565403" w:rsidP="00861484">
            <w:pPr>
              <w:jc w:val="center"/>
              <w:rPr>
                <w:sz w:val="20"/>
                <w:szCs w:val="20"/>
              </w:rPr>
            </w:pPr>
            <w:r>
              <w:rPr>
                <w:sz w:val="20"/>
                <w:szCs w:val="20"/>
              </w:rPr>
              <w:t>77.77</w:t>
            </w:r>
          </w:p>
        </w:tc>
        <w:tc>
          <w:tcPr>
            <w:tcW w:w="1980" w:type="dxa"/>
            <w:shd w:val="clear" w:color="auto" w:fill="A8D08D" w:themeFill="accent6" w:themeFillTint="99"/>
          </w:tcPr>
          <w:p w:rsidR="00565403" w:rsidRPr="00003F98" w:rsidRDefault="00565403" w:rsidP="00861484">
            <w:pPr>
              <w:jc w:val="center"/>
              <w:rPr>
                <w:sz w:val="20"/>
                <w:szCs w:val="20"/>
              </w:rPr>
            </w:pPr>
            <w:r>
              <w:rPr>
                <w:sz w:val="20"/>
                <w:szCs w:val="20"/>
              </w:rPr>
              <w:t>74.34-81.20</w:t>
            </w:r>
          </w:p>
        </w:tc>
        <w:tc>
          <w:tcPr>
            <w:tcW w:w="1530" w:type="dxa"/>
            <w:shd w:val="clear" w:color="auto" w:fill="A8D08D" w:themeFill="accent6" w:themeFillTint="99"/>
          </w:tcPr>
          <w:p w:rsidR="00565403" w:rsidRPr="00003F98" w:rsidRDefault="00565403" w:rsidP="00861484">
            <w:pPr>
              <w:jc w:val="center"/>
              <w:rPr>
                <w:sz w:val="20"/>
                <w:szCs w:val="20"/>
              </w:rPr>
            </w:pPr>
            <w:r>
              <w:rPr>
                <w:sz w:val="20"/>
                <w:szCs w:val="20"/>
              </w:rPr>
              <w:t>12</w:t>
            </w:r>
          </w:p>
        </w:tc>
      </w:tr>
      <w:tr w:rsidR="00565403" w:rsidTr="00861484">
        <w:tc>
          <w:tcPr>
            <w:tcW w:w="7920" w:type="dxa"/>
            <w:shd w:val="clear" w:color="auto" w:fill="E2EFD9" w:themeFill="accent6" w:themeFillTint="33"/>
          </w:tcPr>
          <w:p w:rsidR="00565403" w:rsidRPr="00802FC6" w:rsidRDefault="00565403" w:rsidP="00861484">
            <w:pPr>
              <w:rPr>
                <w:b/>
                <w:sz w:val="24"/>
                <w:szCs w:val="24"/>
                <w:u w:val="single"/>
              </w:rPr>
            </w:pPr>
            <w:r>
              <w:rPr>
                <w:b/>
                <w:sz w:val="24"/>
                <w:szCs w:val="24"/>
                <w:u w:val="single"/>
              </w:rPr>
              <w:t>21-22</w:t>
            </w:r>
            <w:r w:rsidRPr="00802FC6">
              <w:rPr>
                <w:b/>
                <w:sz w:val="24"/>
                <w:szCs w:val="24"/>
                <w:u w:val="single"/>
              </w:rPr>
              <w:t xml:space="preserve"> Education Program Completers STATE</w:t>
            </w:r>
          </w:p>
        </w:tc>
        <w:tc>
          <w:tcPr>
            <w:tcW w:w="1440" w:type="dxa"/>
            <w:shd w:val="clear" w:color="auto" w:fill="E2EFD9" w:themeFill="accent6" w:themeFillTint="33"/>
          </w:tcPr>
          <w:p w:rsidR="00565403" w:rsidRPr="00802FC6" w:rsidRDefault="00565403" w:rsidP="00861484">
            <w:pPr>
              <w:jc w:val="center"/>
              <w:rPr>
                <w:b/>
                <w:i/>
                <w:sz w:val="20"/>
                <w:szCs w:val="20"/>
                <w:u w:val="single"/>
              </w:rPr>
            </w:pPr>
            <w:r w:rsidRPr="00802FC6">
              <w:rPr>
                <w:b/>
                <w:i/>
                <w:sz w:val="20"/>
                <w:szCs w:val="20"/>
                <w:u w:val="single"/>
              </w:rPr>
              <w:t>VAS</w:t>
            </w:r>
          </w:p>
        </w:tc>
        <w:tc>
          <w:tcPr>
            <w:tcW w:w="1980" w:type="dxa"/>
            <w:shd w:val="clear" w:color="auto" w:fill="E2EFD9" w:themeFill="accent6" w:themeFillTint="33"/>
          </w:tcPr>
          <w:p w:rsidR="00565403" w:rsidRPr="00802FC6" w:rsidRDefault="00565403" w:rsidP="00861484">
            <w:pPr>
              <w:jc w:val="center"/>
              <w:rPr>
                <w:b/>
                <w:i/>
                <w:sz w:val="20"/>
                <w:szCs w:val="20"/>
                <w:u w:val="single"/>
              </w:rPr>
            </w:pPr>
            <w:r w:rsidRPr="00802FC6">
              <w:rPr>
                <w:b/>
                <w:i/>
                <w:sz w:val="20"/>
                <w:szCs w:val="20"/>
                <w:u w:val="single"/>
              </w:rPr>
              <w:t>Confidence Band</w:t>
            </w:r>
          </w:p>
        </w:tc>
        <w:tc>
          <w:tcPr>
            <w:tcW w:w="1530" w:type="dxa"/>
            <w:shd w:val="clear" w:color="auto" w:fill="E2EFD9" w:themeFill="accent6" w:themeFillTint="33"/>
          </w:tcPr>
          <w:p w:rsidR="00565403" w:rsidRPr="00802FC6" w:rsidRDefault="00565403" w:rsidP="00861484">
            <w:pPr>
              <w:jc w:val="center"/>
              <w:rPr>
                <w:b/>
                <w:i/>
                <w:sz w:val="20"/>
                <w:szCs w:val="20"/>
                <w:u w:val="single"/>
              </w:rPr>
            </w:pPr>
            <w:r w:rsidRPr="00802FC6">
              <w:rPr>
                <w:b/>
                <w:i/>
                <w:sz w:val="20"/>
                <w:szCs w:val="20"/>
                <w:u w:val="single"/>
              </w:rPr>
              <w:t>N</w:t>
            </w:r>
          </w:p>
        </w:tc>
      </w:tr>
      <w:tr w:rsidR="00565403" w:rsidTr="00861484">
        <w:tc>
          <w:tcPr>
            <w:tcW w:w="7920" w:type="dxa"/>
            <w:shd w:val="clear" w:color="auto" w:fill="E2EFD9" w:themeFill="accent6" w:themeFillTint="33"/>
          </w:tcPr>
          <w:p w:rsidR="00565403" w:rsidRPr="00003F98" w:rsidRDefault="00565403" w:rsidP="00861484">
            <w:pPr>
              <w:rPr>
                <w:sz w:val="20"/>
                <w:szCs w:val="20"/>
              </w:rPr>
            </w:pPr>
            <w:r>
              <w:rPr>
                <w:sz w:val="20"/>
                <w:szCs w:val="20"/>
              </w:rPr>
              <w:t>English Language Arts (ELA)</w:t>
            </w:r>
          </w:p>
        </w:tc>
        <w:tc>
          <w:tcPr>
            <w:tcW w:w="1440" w:type="dxa"/>
            <w:shd w:val="clear" w:color="auto" w:fill="E2EFD9" w:themeFill="accent6" w:themeFillTint="33"/>
          </w:tcPr>
          <w:p w:rsidR="00565403" w:rsidRPr="00003F98" w:rsidRDefault="00565403" w:rsidP="00861484">
            <w:pPr>
              <w:jc w:val="center"/>
              <w:rPr>
                <w:sz w:val="20"/>
                <w:szCs w:val="20"/>
              </w:rPr>
            </w:pPr>
            <w:r>
              <w:rPr>
                <w:sz w:val="20"/>
                <w:szCs w:val="20"/>
              </w:rPr>
              <w:t>79</w:t>
            </w:r>
          </w:p>
        </w:tc>
        <w:tc>
          <w:tcPr>
            <w:tcW w:w="1980" w:type="dxa"/>
            <w:shd w:val="clear" w:color="auto" w:fill="E2EFD9" w:themeFill="accent6" w:themeFillTint="33"/>
          </w:tcPr>
          <w:p w:rsidR="00565403" w:rsidRPr="00190EDE" w:rsidRDefault="00565403" w:rsidP="00861484">
            <w:pPr>
              <w:jc w:val="center"/>
              <w:rPr>
                <w:sz w:val="20"/>
                <w:szCs w:val="20"/>
              </w:rPr>
            </w:pPr>
            <w:r>
              <w:rPr>
                <w:sz w:val="20"/>
                <w:szCs w:val="20"/>
              </w:rPr>
              <w:t>78.6-79.43</w:t>
            </w:r>
          </w:p>
        </w:tc>
        <w:tc>
          <w:tcPr>
            <w:tcW w:w="1530" w:type="dxa"/>
            <w:shd w:val="clear" w:color="auto" w:fill="E2EFD9" w:themeFill="accent6" w:themeFillTint="33"/>
          </w:tcPr>
          <w:p w:rsidR="00565403" w:rsidRPr="00190EDE" w:rsidRDefault="00565403" w:rsidP="00861484">
            <w:pPr>
              <w:jc w:val="center"/>
              <w:rPr>
                <w:sz w:val="20"/>
                <w:szCs w:val="20"/>
              </w:rPr>
            </w:pPr>
            <w:r>
              <w:rPr>
                <w:sz w:val="20"/>
                <w:szCs w:val="20"/>
              </w:rPr>
              <w:t>616</w:t>
            </w:r>
          </w:p>
        </w:tc>
      </w:tr>
      <w:tr w:rsidR="00565403" w:rsidTr="00861484">
        <w:tc>
          <w:tcPr>
            <w:tcW w:w="7920" w:type="dxa"/>
            <w:shd w:val="clear" w:color="auto" w:fill="E2EFD9" w:themeFill="accent6" w:themeFillTint="33"/>
          </w:tcPr>
          <w:p w:rsidR="00565403" w:rsidRPr="00003F98" w:rsidRDefault="00565403" w:rsidP="00861484">
            <w:pPr>
              <w:rPr>
                <w:sz w:val="20"/>
                <w:szCs w:val="20"/>
              </w:rPr>
            </w:pPr>
            <w:r>
              <w:rPr>
                <w:sz w:val="20"/>
                <w:szCs w:val="20"/>
              </w:rPr>
              <w:t>Math</w:t>
            </w:r>
          </w:p>
        </w:tc>
        <w:tc>
          <w:tcPr>
            <w:tcW w:w="1440" w:type="dxa"/>
            <w:shd w:val="clear" w:color="auto" w:fill="E2EFD9" w:themeFill="accent6" w:themeFillTint="33"/>
          </w:tcPr>
          <w:p w:rsidR="00565403" w:rsidRPr="00003F98" w:rsidRDefault="00565403" w:rsidP="00861484">
            <w:pPr>
              <w:jc w:val="center"/>
              <w:rPr>
                <w:sz w:val="20"/>
                <w:szCs w:val="20"/>
              </w:rPr>
            </w:pPr>
            <w:r>
              <w:rPr>
                <w:sz w:val="20"/>
                <w:szCs w:val="20"/>
              </w:rPr>
              <w:t>79.26</w:t>
            </w:r>
          </w:p>
        </w:tc>
        <w:tc>
          <w:tcPr>
            <w:tcW w:w="1980" w:type="dxa"/>
            <w:shd w:val="clear" w:color="auto" w:fill="E2EFD9" w:themeFill="accent6" w:themeFillTint="33"/>
          </w:tcPr>
          <w:p w:rsidR="00565403" w:rsidRPr="00190EDE" w:rsidRDefault="00565403" w:rsidP="00861484">
            <w:pPr>
              <w:jc w:val="center"/>
              <w:rPr>
                <w:sz w:val="20"/>
                <w:szCs w:val="20"/>
              </w:rPr>
            </w:pPr>
            <w:r>
              <w:rPr>
                <w:sz w:val="20"/>
                <w:szCs w:val="20"/>
              </w:rPr>
              <w:t>78.75-79.76</w:t>
            </w:r>
          </w:p>
        </w:tc>
        <w:tc>
          <w:tcPr>
            <w:tcW w:w="1530" w:type="dxa"/>
            <w:shd w:val="clear" w:color="auto" w:fill="E2EFD9" w:themeFill="accent6" w:themeFillTint="33"/>
          </w:tcPr>
          <w:p w:rsidR="00565403" w:rsidRPr="00190EDE" w:rsidRDefault="00565403" w:rsidP="00861484">
            <w:pPr>
              <w:rPr>
                <w:sz w:val="20"/>
                <w:szCs w:val="20"/>
              </w:rPr>
            </w:pPr>
            <w:r>
              <w:rPr>
                <w:sz w:val="20"/>
                <w:szCs w:val="20"/>
              </w:rPr>
              <w:t xml:space="preserve">           561</w:t>
            </w:r>
          </w:p>
        </w:tc>
      </w:tr>
      <w:tr w:rsidR="00565403" w:rsidTr="00861484">
        <w:tc>
          <w:tcPr>
            <w:tcW w:w="7920" w:type="dxa"/>
            <w:shd w:val="clear" w:color="auto" w:fill="E2EFD9" w:themeFill="accent6" w:themeFillTint="33"/>
          </w:tcPr>
          <w:p w:rsidR="00565403" w:rsidRPr="00003F98" w:rsidRDefault="00565403" w:rsidP="00861484">
            <w:pPr>
              <w:rPr>
                <w:sz w:val="20"/>
                <w:szCs w:val="20"/>
              </w:rPr>
            </w:pPr>
            <w:r>
              <w:rPr>
                <w:sz w:val="20"/>
                <w:szCs w:val="20"/>
              </w:rPr>
              <w:t>Science</w:t>
            </w:r>
          </w:p>
        </w:tc>
        <w:tc>
          <w:tcPr>
            <w:tcW w:w="1440" w:type="dxa"/>
            <w:shd w:val="clear" w:color="auto" w:fill="E2EFD9" w:themeFill="accent6" w:themeFillTint="33"/>
          </w:tcPr>
          <w:p w:rsidR="00565403" w:rsidRPr="00003F98" w:rsidRDefault="00565403" w:rsidP="00861484">
            <w:pPr>
              <w:jc w:val="center"/>
              <w:rPr>
                <w:sz w:val="20"/>
                <w:szCs w:val="20"/>
              </w:rPr>
            </w:pPr>
            <w:r>
              <w:rPr>
                <w:sz w:val="20"/>
                <w:szCs w:val="20"/>
              </w:rPr>
              <w:t>79.31</w:t>
            </w:r>
          </w:p>
        </w:tc>
        <w:tc>
          <w:tcPr>
            <w:tcW w:w="1980" w:type="dxa"/>
            <w:shd w:val="clear" w:color="auto" w:fill="E2EFD9" w:themeFill="accent6" w:themeFillTint="33"/>
          </w:tcPr>
          <w:p w:rsidR="00565403" w:rsidRPr="00190EDE" w:rsidRDefault="00565403" w:rsidP="00861484">
            <w:pPr>
              <w:jc w:val="center"/>
              <w:rPr>
                <w:sz w:val="20"/>
                <w:szCs w:val="20"/>
              </w:rPr>
            </w:pPr>
            <w:r>
              <w:rPr>
                <w:sz w:val="20"/>
                <w:szCs w:val="20"/>
              </w:rPr>
              <w:t>78.76-79.87</w:t>
            </w:r>
          </w:p>
        </w:tc>
        <w:tc>
          <w:tcPr>
            <w:tcW w:w="1530" w:type="dxa"/>
            <w:shd w:val="clear" w:color="auto" w:fill="E2EFD9" w:themeFill="accent6" w:themeFillTint="33"/>
          </w:tcPr>
          <w:p w:rsidR="00565403" w:rsidRPr="00190EDE" w:rsidRDefault="00565403" w:rsidP="00861484">
            <w:pPr>
              <w:rPr>
                <w:sz w:val="20"/>
                <w:szCs w:val="20"/>
              </w:rPr>
            </w:pPr>
            <w:r>
              <w:rPr>
                <w:sz w:val="20"/>
                <w:szCs w:val="20"/>
              </w:rPr>
              <w:t xml:space="preserve">           387</w:t>
            </w:r>
          </w:p>
        </w:tc>
      </w:tr>
    </w:tbl>
    <w:p w:rsidR="00565403" w:rsidRDefault="00565403" w:rsidP="00565403">
      <w:pPr>
        <w:ind w:left="360"/>
        <w:rPr>
          <w:rFonts w:ascii="Georgia" w:hAnsi="Georgia"/>
          <w:b/>
          <w:i/>
          <w:sz w:val="24"/>
          <w:szCs w:val="24"/>
        </w:rPr>
      </w:pPr>
    </w:p>
    <w:p w:rsidR="00565403" w:rsidRDefault="00565403" w:rsidP="00565403">
      <w:pPr>
        <w:ind w:left="360"/>
        <w:rPr>
          <w:rFonts w:ascii="Georgia" w:hAnsi="Georgia"/>
          <w:b/>
          <w:i/>
          <w:sz w:val="24"/>
          <w:szCs w:val="24"/>
        </w:rPr>
      </w:pPr>
    </w:p>
    <w:p w:rsidR="00496FAD" w:rsidRDefault="00496FAD" w:rsidP="00565403">
      <w:pPr>
        <w:ind w:left="360"/>
        <w:rPr>
          <w:rFonts w:ascii="Georgia" w:hAnsi="Georgia"/>
          <w:sz w:val="24"/>
          <w:szCs w:val="24"/>
        </w:rPr>
      </w:pPr>
    </w:p>
    <w:p w:rsidR="00496FAD" w:rsidRDefault="00496FAD" w:rsidP="00496FAD">
      <w:pPr>
        <w:ind w:left="360"/>
        <w:rPr>
          <w:rFonts w:ascii="Georgia" w:hAnsi="Georgia"/>
          <w:b/>
          <w:i/>
          <w:sz w:val="24"/>
          <w:szCs w:val="24"/>
        </w:rPr>
        <w:sectPr w:rsidR="00496FAD" w:rsidSect="00725EE4">
          <w:pgSz w:w="15840" w:h="12240" w:orient="landscape"/>
          <w:pgMar w:top="1152" w:right="1440" w:bottom="1152" w:left="1440" w:header="720" w:footer="720" w:gutter="0"/>
          <w:cols w:space="720"/>
          <w:docGrid w:linePitch="360"/>
        </w:sectPr>
      </w:pPr>
    </w:p>
    <w:p w:rsidR="00496FAD" w:rsidRDefault="00496FAD" w:rsidP="00496FAD">
      <w:pPr>
        <w:ind w:left="360"/>
        <w:rPr>
          <w:rFonts w:ascii="Georgia" w:hAnsi="Georgia"/>
          <w:b/>
          <w:i/>
          <w:sz w:val="24"/>
          <w:szCs w:val="24"/>
        </w:rPr>
      </w:pPr>
      <w:r w:rsidRPr="00132D64">
        <w:rPr>
          <w:rFonts w:ascii="Georgia" w:hAnsi="Georgia"/>
          <w:b/>
          <w:i/>
          <w:sz w:val="24"/>
          <w:szCs w:val="24"/>
        </w:rPr>
        <w:lastRenderedPageBreak/>
        <w:t>College of Education</w:t>
      </w:r>
      <w:r>
        <w:rPr>
          <w:rFonts w:ascii="Georgia" w:hAnsi="Georgia"/>
          <w:b/>
          <w:i/>
          <w:sz w:val="24"/>
          <w:szCs w:val="24"/>
        </w:rPr>
        <w:t xml:space="preserve"> and Health</w:t>
      </w:r>
      <w:r w:rsidRPr="00132D64">
        <w:rPr>
          <w:rFonts w:ascii="Georgia" w:hAnsi="Georgia"/>
          <w:b/>
          <w:i/>
          <w:sz w:val="24"/>
          <w:szCs w:val="24"/>
        </w:rPr>
        <w:t xml:space="preserve"> Survey with Milestones Met Data</w:t>
      </w:r>
    </w:p>
    <w:tbl>
      <w:tblPr>
        <w:tblStyle w:val="ListTable3-Accent6"/>
        <w:tblW w:w="12870" w:type="dxa"/>
        <w:tblInd w:w="355" w:type="dxa"/>
        <w:tblLook w:val="04A0" w:firstRow="1" w:lastRow="0" w:firstColumn="1" w:lastColumn="0" w:noHBand="0" w:noVBand="1"/>
      </w:tblPr>
      <w:tblGrid>
        <w:gridCol w:w="10080"/>
        <w:gridCol w:w="2790"/>
      </w:tblGrid>
      <w:tr w:rsidR="00496FAD" w:rsidTr="00725E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80" w:type="dxa"/>
          </w:tcPr>
          <w:p w:rsidR="00496FAD" w:rsidRPr="00551CCD" w:rsidRDefault="00496FAD" w:rsidP="00725EE4">
            <w:pPr>
              <w:jc w:val="center"/>
              <w:rPr>
                <w:b w:val="0"/>
                <w:sz w:val="24"/>
                <w:szCs w:val="24"/>
              </w:rPr>
            </w:pPr>
            <w:r w:rsidRPr="00551CCD">
              <w:rPr>
                <w:b w:val="0"/>
                <w:sz w:val="24"/>
                <w:szCs w:val="24"/>
              </w:rPr>
              <w:t>Milestone</w:t>
            </w:r>
          </w:p>
        </w:tc>
        <w:tc>
          <w:tcPr>
            <w:tcW w:w="2790" w:type="dxa"/>
          </w:tcPr>
          <w:p w:rsidR="00496FAD" w:rsidRDefault="00496FAD" w:rsidP="00725EE4">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551CCD">
              <w:rPr>
                <w:b w:val="0"/>
                <w:sz w:val="24"/>
                <w:szCs w:val="24"/>
              </w:rPr>
              <w:t>202</w:t>
            </w:r>
            <w:r w:rsidR="005C2A48">
              <w:rPr>
                <w:b w:val="0"/>
                <w:sz w:val="24"/>
                <w:szCs w:val="24"/>
              </w:rPr>
              <w:t>3</w:t>
            </w:r>
          </w:p>
          <w:p w:rsidR="00496FAD" w:rsidRPr="00551CCD" w:rsidRDefault="00496FAD" w:rsidP="00725EE4">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w:t>
            </w:r>
            <w:r w:rsidRPr="00132D64">
              <w:rPr>
                <w:b w:val="0"/>
                <w:i/>
                <w:sz w:val="24"/>
                <w:szCs w:val="24"/>
              </w:rPr>
              <w:t>N</w:t>
            </w:r>
            <w:r>
              <w:rPr>
                <w:b w:val="0"/>
                <w:sz w:val="24"/>
                <w:szCs w:val="24"/>
              </w:rPr>
              <w:t xml:space="preserve"> = </w:t>
            </w:r>
            <w:r w:rsidR="00BE5231">
              <w:rPr>
                <w:b w:val="0"/>
                <w:sz w:val="24"/>
                <w:szCs w:val="24"/>
              </w:rPr>
              <w:t>22</w:t>
            </w:r>
            <w:r>
              <w:rPr>
                <w:b w:val="0"/>
                <w:sz w:val="24"/>
                <w:szCs w:val="24"/>
              </w:rPr>
              <w:t xml:space="preserve"> participants)</w:t>
            </w:r>
          </w:p>
        </w:tc>
      </w:tr>
      <w:tr w:rsidR="00496FAD" w:rsidTr="00725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tcPr>
          <w:p w:rsidR="00496FAD" w:rsidRDefault="00496FAD" w:rsidP="00725EE4">
            <w:pPr>
              <w:rPr>
                <w:rFonts w:ascii="Arial" w:hAnsi="Arial" w:cs="Arial"/>
                <w:color w:val="000000"/>
                <w:sz w:val="20"/>
                <w:szCs w:val="20"/>
              </w:rPr>
            </w:pPr>
            <w:r>
              <w:rPr>
                <w:rFonts w:ascii="Arial" w:hAnsi="Arial" w:cs="Arial"/>
                <w:color w:val="000000"/>
                <w:sz w:val="20"/>
                <w:szCs w:val="20"/>
              </w:rPr>
              <w:t>Completing or pursuing an additional degree or endorsement after the initial licensure teaching degree</w:t>
            </w:r>
          </w:p>
        </w:tc>
        <w:tc>
          <w:tcPr>
            <w:tcW w:w="2790" w:type="dxa"/>
          </w:tcPr>
          <w:p w:rsidR="00496FAD" w:rsidRPr="00C2709B" w:rsidRDefault="00BE5231" w:rsidP="00725EE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w:t>
            </w:r>
          </w:p>
        </w:tc>
      </w:tr>
      <w:tr w:rsidR="00496FAD" w:rsidTr="00725EE4">
        <w:tc>
          <w:tcPr>
            <w:cnfStyle w:val="001000000000" w:firstRow="0" w:lastRow="0" w:firstColumn="1" w:lastColumn="0" w:oddVBand="0" w:evenVBand="0" w:oddHBand="0" w:evenHBand="0" w:firstRowFirstColumn="0" w:firstRowLastColumn="0" w:lastRowFirstColumn="0" w:lastRowLastColumn="0"/>
            <w:tcW w:w="10080" w:type="dxa"/>
          </w:tcPr>
          <w:p w:rsidR="00496FAD" w:rsidRDefault="00496FAD" w:rsidP="00725EE4">
            <w:pPr>
              <w:rPr>
                <w:rFonts w:ascii="Arial" w:hAnsi="Arial" w:cs="Arial"/>
                <w:color w:val="000000"/>
                <w:sz w:val="20"/>
                <w:szCs w:val="20"/>
              </w:rPr>
            </w:pPr>
            <w:r>
              <w:rPr>
                <w:rFonts w:ascii="Arial" w:hAnsi="Arial" w:cs="Arial"/>
                <w:color w:val="000000"/>
                <w:sz w:val="20"/>
                <w:szCs w:val="20"/>
              </w:rPr>
              <w:t>Moving into a teacher, curriculum, building, or district leadership role</w:t>
            </w:r>
          </w:p>
        </w:tc>
        <w:tc>
          <w:tcPr>
            <w:tcW w:w="2790" w:type="dxa"/>
          </w:tcPr>
          <w:p w:rsidR="00496FAD" w:rsidRPr="00C2709B" w:rsidRDefault="00BE5231" w:rsidP="00725EE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w:t>
            </w:r>
          </w:p>
        </w:tc>
      </w:tr>
      <w:tr w:rsidR="00496FAD" w:rsidTr="00725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tcPr>
          <w:p w:rsidR="00496FAD" w:rsidRDefault="00496FAD" w:rsidP="00725EE4">
            <w:pPr>
              <w:rPr>
                <w:rFonts w:ascii="Arial" w:hAnsi="Arial" w:cs="Arial"/>
                <w:color w:val="000000"/>
                <w:sz w:val="20"/>
                <w:szCs w:val="20"/>
              </w:rPr>
            </w:pPr>
            <w:r>
              <w:rPr>
                <w:rFonts w:ascii="Arial" w:hAnsi="Arial" w:cs="Arial"/>
                <w:color w:val="000000"/>
                <w:sz w:val="20"/>
                <w:szCs w:val="20"/>
              </w:rPr>
              <w:t>Improving of student learning within classes or school supported by data/assessment results</w:t>
            </w:r>
          </w:p>
        </w:tc>
        <w:tc>
          <w:tcPr>
            <w:tcW w:w="2790" w:type="dxa"/>
          </w:tcPr>
          <w:p w:rsidR="00496FAD" w:rsidRPr="00C2709B" w:rsidRDefault="00BE5231" w:rsidP="00725EE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sz w:val="20"/>
                <w:szCs w:val="20"/>
              </w:rPr>
              <w:t>7</w:t>
            </w:r>
          </w:p>
        </w:tc>
      </w:tr>
      <w:tr w:rsidR="00496FAD" w:rsidTr="00725EE4">
        <w:tc>
          <w:tcPr>
            <w:cnfStyle w:val="001000000000" w:firstRow="0" w:lastRow="0" w:firstColumn="1" w:lastColumn="0" w:oddVBand="0" w:evenVBand="0" w:oddHBand="0" w:evenHBand="0" w:firstRowFirstColumn="0" w:firstRowLastColumn="0" w:lastRowFirstColumn="0" w:lastRowLastColumn="0"/>
            <w:tcW w:w="10080" w:type="dxa"/>
          </w:tcPr>
          <w:p w:rsidR="00496FAD" w:rsidRDefault="00496FAD" w:rsidP="00725EE4">
            <w:pPr>
              <w:rPr>
                <w:rFonts w:ascii="Arial" w:hAnsi="Arial" w:cs="Arial"/>
                <w:color w:val="000000"/>
                <w:sz w:val="20"/>
                <w:szCs w:val="20"/>
              </w:rPr>
            </w:pPr>
            <w:r>
              <w:rPr>
                <w:rFonts w:ascii="Arial" w:hAnsi="Arial" w:cs="Arial"/>
                <w:color w:val="000000"/>
                <w:sz w:val="20"/>
                <w:szCs w:val="20"/>
              </w:rPr>
              <w:t>Working on teams to improve learning within the school</w:t>
            </w:r>
          </w:p>
        </w:tc>
        <w:tc>
          <w:tcPr>
            <w:tcW w:w="2790" w:type="dxa"/>
          </w:tcPr>
          <w:p w:rsidR="00496FAD" w:rsidRPr="00C2709B" w:rsidRDefault="00BE5231" w:rsidP="00725EE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sz w:val="20"/>
                <w:szCs w:val="20"/>
              </w:rPr>
              <w:t>10</w:t>
            </w:r>
          </w:p>
        </w:tc>
      </w:tr>
      <w:tr w:rsidR="00496FAD" w:rsidTr="00725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tcPr>
          <w:p w:rsidR="00496FAD" w:rsidRDefault="00496FAD" w:rsidP="00725EE4">
            <w:pPr>
              <w:rPr>
                <w:rFonts w:ascii="Arial" w:hAnsi="Arial" w:cs="Arial"/>
                <w:color w:val="000000"/>
                <w:sz w:val="20"/>
                <w:szCs w:val="20"/>
              </w:rPr>
            </w:pPr>
            <w:r>
              <w:rPr>
                <w:rFonts w:ascii="Arial" w:hAnsi="Arial" w:cs="Arial"/>
                <w:color w:val="000000"/>
                <w:sz w:val="20"/>
                <w:szCs w:val="20"/>
              </w:rPr>
              <w:t>Achieving a promotion within the school or district</w:t>
            </w:r>
          </w:p>
        </w:tc>
        <w:tc>
          <w:tcPr>
            <w:tcW w:w="2790" w:type="dxa"/>
          </w:tcPr>
          <w:p w:rsidR="00496FAD" w:rsidRPr="00C2709B" w:rsidRDefault="00BE5231" w:rsidP="00725EE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w:t>
            </w:r>
          </w:p>
        </w:tc>
      </w:tr>
      <w:tr w:rsidR="00496FAD" w:rsidTr="00725EE4">
        <w:tc>
          <w:tcPr>
            <w:cnfStyle w:val="001000000000" w:firstRow="0" w:lastRow="0" w:firstColumn="1" w:lastColumn="0" w:oddVBand="0" w:evenVBand="0" w:oddHBand="0" w:evenHBand="0" w:firstRowFirstColumn="0" w:firstRowLastColumn="0" w:lastRowFirstColumn="0" w:lastRowLastColumn="0"/>
            <w:tcW w:w="10080" w:type="dxa"/>
          </w:tcPr>
          <w:p w:rsidR="00496FAD" w:rsidRDefault="00496FAD" w:rsidP="00725EE4">
            <w:pPr>
              <w:rPr>
                <w:rFonts w:ascii="Arial" w:hAnsi="Arial" w:cs="Arial"/>
                <w:color w:val="000000"/>
                <w:sz w:val="20"/>
                <w:szCs w:val="20"/>
              </w:rPr>
            </w:pPr>
            <w:r>
              <w:rPr>
                <w:rFonts w:ascii="Arial" w:hAnsi="Arial" w:cs="Arial"/>
                <w:color w:val="000000"/>
                <w:sz w:val="20"/>
                <w:szCs w:val="20"/>
              </w:rPr>
              <w:t>Completing a (or multiple) Conference Presentation or Publication</w:t>
            </w:r>
          </w:p>
        </w:tc>
        <w:tc>
          <w:tcPr>
            <w:tcW w:w="2790" w:type="dxa"/>
          </w:tcPr>
          <w:p w:rsidR="00496FAD" w:rsidRPr="00C2709B" w:rsidRDefault="00496FAD" w:rsidP="00725EE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2709B">
              <w:rPr>
                <w:rFonts w:ascii="Arial" w:hAnsi="Arial" w:cs="Arial"/>
                <w:sz w:val="20"/>
                <w:szCs w:val="20"/>
              </w:rPr>
              <w:t>1</w:t>
            </w:r>
          </w:p>
        </w:tc>
      </w:tr>
      <w:tr w:rsidR="00496FAD" w:rsidTr="00725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tcPr>
          <w:p w:rsidR="00496FAD" w:rsidRDefault="00496FAD" w:rsidP="00725EE4">
            <w:pPr>
              <w:rPr>
                <w:rFonts w:ascii="Arial" w:hAnsi="Arial" w:cs="Arial"/>
                <w:color w:val="000000"/>
                <w:sz w:val="20"/>
                <w:szCs w:val="20"/>
              </w:rPr>
            </w:pPr>
            <w:r>
              <w:rPr>
                <w:rFonts w:ascii="Arial" w:hAnsi="Arial" w:cs="Arial"/>
                <w:color w:val="000000"/>
                <w:sz w:val="20"/>
                <w:szCs w:val="20"/>
              </w:rPr>
              <w:t>Receiving a school or district award(s)</w:t>
            </w:r>
          </w:p>
        </w:tc>
        <w:tc>
          <w:tcPr>
            <w:tcW w:w="2790" w:type="dxa"/>
          </w:tcPr>
          <w:p w:rsidR="00496FAD" w:rsidRPr="00C2709B" w:rsidRDefault="00BE5231" w:rsidP="00725EE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w:t>
            </w:r>
          </w:p>
        </w:tc>
      </w:tr>
      <w:tr w:rsidR="00496FAD" w:rsidTr="00725EE4">
        <w:tc>
          <w:tcPr>
            <w:cnfStyle w:val="001000000000" w:firstRow="0" w:lastRow="0" w:firstColumn="1" w:lastColumn="0" w:oddVBand="0" w:evenVBand="0" w:oddHBand="0" w:evenHBand="0" w:firstRowFirstColumn="0" w:firstRowLastColumn="0" w:lastRowFirstColumn="0" w:lastRowLastColumn="0"/>
            <w:tcW w:w="10080" w:type="dxa"/>
          </w:tcPr>
          <w:p w:rsidR="00496FAD" w:rsidRDefault="00496FAD" w:rsidP="00725EE4">
            <w:pPr>
              <w:rPr>
                <w:rFonts w:ascii="Arial" w:hAnsi="Arial" w:cs="Arial"/>
                <w:color w:val="000000"/>
                <w:sz w:val="20"/>
                <w:szCs w:val="20"/>
              </w:rPr>
            </w:pPr>
            <w:r>
              <w:rPr>
                <w:rFonts w:ascii="Arial" w:hAnsi="Arial" w:cs="Arial"/>
                <w:color w:val="000000"/>
                <w:sz w:val="20"/>
                <w:szCs w:val="20"/>
              </w:rPr>
              <w:t>Receiving a state, regional, or national award(s)</w:t>
            </w:r>
          </w:p>
        </w:tc>
        <w:tc>
          <w:tcPr>
            <w:tcW w:w="2790" w:type="dxa"/>
          </w:tcPr>
          <w:p w:rsidR="00496FAD" w:rsidRPr="00C2709B" w:rsidRDefault="00BE5231" w:rsidP="00725EE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r>
      <w:tr w:rsidR="00496FAD" w:rsidTr="00725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tcPr>
          <w:p w:rsidR="00496FAD" w:rsidRDefault="00496FAD" w:rsidP="00725EE4">
            <w:pPr>
              <w:rPr>
                <w:rFonts w:ascii="Arial" w:hAnsi="Arial" w:cs="Arial"/>
                <w:color w:val="000000"/>
                <w:sz w:val="20"/>
                <w:szCs w:val="20"/>
              </w:rPr>
            </w:pPr>
            <w:r>
              <w:rPr>
                <w:rFonts w:ascii="Arial" w:hAnsi="Arial" w:cs="Arial"/>
                <w:color w:val="000000"/>
                <w:sz w:val="20"/>
                <w:szCs w:val="20"/>
              </w:rPr>
              <w:t>Developing or creating curriculum or courses</w:t>
            </w:r>
          </w:p>
        </w:tc>
        <w:tc>
          <w:tcPr>
            <w:tcW w:w="2790" w:type="dxa"/>
          </w:tcPr>
          <w:p w:rsidR="00496FAD" w:rsidRPr="00C2709B" w:rsidRDefault="00BE5231" w:rsidP="00725EE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w:t>
            </w:r>
          </w:p>
        </w:tc>
      </w:tr>
      <w:tr w:rsidR="00496FAD" w:rsidTr="00725EE4">
        <w:tc>
          <w:tcPr>
            <w:cnfStyle w:val="001000000000" w:firstRow="0" w:lastRow="0" w:firstColumn="1" w:lastColumn="0" w:oddVBand="0" w:evenVBand="0" w:oddHBand="0" w:evenHBand="0" w:firstRowFirstColumn="0" w:firstRowLastColumn="0" w:lastRowFirstColumn="0" w:lastRowLastColumn="0"/>
            <w:tcW w:w="10080" w:type="dxa"/>
          </w:tcPr>
          <w:p w:rsidR="00496FAD" w:rsidRDefault="00496FAD" w:rsidP="00725EE4">
            <w:pPr>
              <w:rPr>
                <w:rFonts w:ascii="Arial" w:hAnsi="Arial" w:cs="Arial"/>
                <w:color w:val="000000"/>
                <w:sz w:val="20"/>
                <w:szCs w:val="20"/>
              </w:rPr>
            </w:pPr>
            <w:r>
              <w:rPr>
                <w:rFonts w:ascii="Arial" w:hAnsi="Arial" w:cs="Arial"/>
                <w:color w:val="000000"/>
                <w:sz w:val="20"/>
                <w:szCs w:val="20"/>
              </w:rPr>
              <w:t>Participating in a Professional Learning Community</w:t>
            </w:r>
          </w:p>
        </w:tc>
        <w:tc>
          <w:tcPr>
            <w:tcW w:w="2790" w:type="dxa"/>
          </w:tcPr>
          <w:p w:rsidR="00496FAD" w:rsidRPr="00C2709B" w:rsidRDefault="00BE5231" w:rsidP="00725EE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w:t>
            </w:r>
          </w:p>
        </w:tc>
      </w:tr>
      <w:tr w:rsidR="00496FAD" w:rsidTr="00725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tcPr>
          <w:p w:rsidR="00496FAD" w:rsidRDefault="00496FAD" w:rsidP="00725EE4">
            <w:pPr>
              <w:rPr>
                <w:rFonts w:ascii="Arial" w:hAnsi="Arial" w:cs="Arial"/>
                <w:color w:val="000000"/>
                <w:sz w:val="20"/>
                <w:szCs w:val="20"/>
              </w:rPr>
            </w:pPr>
            <w:r>
              <w:rPr>
                <w:rFonts w:ascii="Arial" w:hAnsi="Arial" w:cs="Arial"/>
                <w:color w:val="000000"/>
                <w:sz w:val="20"/>
                <w:szCs w:val="20"/>
              </w:rPr>
              <w:t>Completing recognized and certified professional trainings/development</w:t>
            </w:r>
          </w:p>
        </w:tc>
        <w:tc>
          <w:tcPr>
            <w:tcW w:w="2790" w:type="dxa"/>
          </w:tcPr>
          <w:p w:rsidR="00496FAD" w:rsidRPr="00C2709B" w:rsidRDefault="00BE5231" w:rsidP="00725EE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sz w:val="20"/>
                <w:szCs w:val="20"/>
              </w:rPr>
              <w:t>12</w:t>
            </w:r>
          </w:p>
        </w:tc>
      </w:tr>
      <w:tr w:rsidR="00496FAD" w:rsidTr="00725EE4">
        <w:tc>
          <w:tcPr>
            <w:cnfStyle w:val="001000000000" w:firstRow="0" w:lastRow="0" w:firstColumn="1" w:lastColumn="0" w:oddVBand="0" w:evenVBand="0" w:oddHBand="0" w:evenHBand="0" w:firstRowFirstColumn="0" w:firstRowLastColumn="0" w:lastRowFirstColumn="0" w:lastRowLastColumn="0"/>
            <w:tcW w:w="10080" w:type="dxa"/>
          </w:tcPr>
          <w:p w:rsidR="00496FAD" w:rsidRDefault="00496FAD" w:rsidP="00725EE4">
            <w:pPr>
              <w:rPr>
                <w:rFonts w:ascii="Arial" w:hAnsi="Arial" w:cs="Arial"/>
                <w:color w:val="000000"/>
                <w:sz w:val="20"/>
                <w:szCs w:val="20"/>
              </w:rPr>
            </w:pPr>
            <w:r>
              <w:rPr>
                <w:rFonts w:ascii="Arial" w:hAnsi="Arial" w:cs="Arial"/>
                <w:color w:val="000000"/>
                <w:sz w:val="20"/>
                <w:szCs w:val="20"/>
              </w:rPr>
              <w:t>Facilitating/leading community or school-wide service initiatives</w:t>
            </w:r>
          </w:p>
        </w:tc>
        <w:tc>
          <w:tcPr>
            <w:tcW w:w="2790" w:type="dxa"/>
          </w:tcPr>
          <w:p w:rsidR="00496FAD" w:rsidRPr="00C2709B" w:rsidRDefault="00BE5231" w:rsidP="00725EE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w:t>
            </w:r>
          </w:p>
        </w:tc>
      </w:tr>
    </w:tbl>
    <w:p w:rsidR="00496FAD" w:rsidRPr="0071410C" w:rsidRDefault="00496FAD" w:rsidP="00496FAD">
      <w:pPr>
        <w:ind w:left="360"/>
        <w:rPr>
          <w:rFonts w:ascii="Georgia" w:hAnsi="Georgia"/>
          <w:sz w:val="20"/>
          <w:szCs w:val="20"/>
        </w:rPr>
      </w:pPr>
      <w:r w:rsidRPr="0071410C">
        <w:rPr>
          <w:rFonts w:ascii="Georgia" w:hAnsi="Georgia"/>
          <w:b/>
          <w:sz w:val="20"/>
          <w:szCs w:val="20"/>
        </w:rPr>
        <w:t>Note</w:t>
      </w:r>
      <w:r w:rsidRPr="0071410C">
        <w:rPr>
          <w:rFonts w:ascii="Georgia" w:hAnsi="Georgia"/>
          <w:sz w:val="20"/>
          <w:szCs w:val="20"/>
        </w:rPr>
        <w:t xml:space="preserve">: </w:t>
      </w:r>
      <w:r w:rsidR="00BE5231">
        <w:rPr>
          <w:rFonts w:ascii="Georgia" w:hAnsi="Georgia"/>
          <w:sz w:val="20"/>
          <w:szCs w:val="20"/>
        </w:rPr>
        <w:t>Twenty-two</w:t>
      </w:r>
      <w:r w:rsidRPr="0071410C">
        <w:rPr>
          <w:rFonts w:ascii="Georgia" w:hAnsi="Georgia"/>
          <w:sz w:val="20"/>
          <w:szCs w:val="20"/>
        </w:rPr>
        <w:t xml:space="preserve"> people completed the survey and checked any of the items that applied to them. Therefore, there are more responses than participants in the results (i.e., several people selected more than one response since they achieved multiple milestones).</w:t>
      </w:r>
    </w:p>
    <w:p w:rsidR="00496FAD" w:rsidRDefault="00496FAD" w:rsidP="00496FAD">
      <w:pPr>
        <w:ind w:left="360"/>
        <w:rPr>
          <w:rFonts w:ascii="Georgia" w:hAnsi="Georgia"/>
          <w:sz w:val="24"/>
          <w:szCs w:val="24"/>
        </w:rPr>
      </w:pPr>
    </w:p>
    <w:p w:rsidR="00496FAD" w:rsidRDefault="00496FAD" w:rsidP="00496FAD">
      <w:pPr>
        <w:rPr>
          <w:rFonts w:ascii="Georgia" w:hAnsi="Georgia"/>
          <w:sz w:val="24"/>
          <w:szCs w:val="24"/>
        </w:rPr>
        <w:sectPr w:rsidR="00496FAD" w:rsidSect="00725EE4">
          <w:pgSz w:w="15840" w:h="12240" w:orient="landscape"/>
          <w:pgMar w:top="1440" w:right="1296" w:bottom="1440" w:left="1296" w:header="720" w:footer="720" w:gutter="0"/>
          <w:cols w:space="720"/>
          <w:docGrid w:linePitch="360"/>
        </w:sectPr>
      </w:pPr>
      <w:bookmarkStart w:id="0" w:name="_Hlk106964577"/>
    </w:p>
    <w:p w:rsidR="00565403" w:rsidRDefault="00565403" w:rsidP="00496FAD">
      <w:pPr>
        <w:ind w:left="360"/>
        <w:rPr>
          <w:rFonts w:ascii="Georgia" w:hAnsi="Georgia"/>
          <w:b/>
          <w:i/>
          <w:sz w:val="24"/>
          <w:szCs w:val="24"/>
        </w:rPr>
      </w:pPr>
    </w:p>
    <w:p w:rsidR="00565403" w:rsidRDefault="00565403" w:rsidP="00496FAD">
      <w:pPr>
        <w:ind w:left="360"/>
        <w:rPr>
          <w:rFonts w:ascii="Georgia" w:hAnsi="Georgia"/>
          <w:b/>
          <w:i/>
          <w:sz w:val="24"/>
          <w:szCs w:val="24"/>
        </w:rPr>
      </w:pPr>
    </w:p>
    <w:p w:rsidR="00496FAD" w:rsidRPr="008C65E8" w:rsidRDefault="00496FAD" w:rsidP="00496FAD">
      <w:pPr>
        <w:ind w:left="360"/>
        <w:rPr>
          <w:rFonts w:ascii="Georgia" w:hAnsi="Georgia"/>
          <w:b/>
          <w:i/>
          <w:sz w:val="24"/>
          <w:szCs w:val="24"/>
        </w:rPr>
      </w:pPr>
      <w:r w:rsidRPr="008C65E8">
        <w:rPr>
          <w:rFonts w:ascii="Georgia" w:hAnsi="Georgia"/>
          <w:b/>
          <w:i/>
          <w:sz w:val="24"/>
          <w:szCs w:val="24"/>
        </w:rPr>
        <w:t>Summary and Notes</w:t>
      </w:r>
      <w:bookmarkEnd w:id="0"/>
    </w:p>
    <w:p w:rsidR="00496FAD" w:rsidRPr="00132D64" w:rsidRDefault="00496FAD" w:rsidP="00496FAD">
      <w:pPr>
        <w:ind w:left="360"/>
        <w:rPr>
          <w:rFonts w:ascii="Georgia" w:hAnsi="Georgia"/>
          <w:sz w:val="24"/>
          <w:szCs w:val="24"/>
        </w:rPr>
      </w:pPr>
      <w:r>
        <w:rPr>
          <w:rFonts w:ascii="Georgia" w:hAnsi="Georgia"/>
          <w:sz w:val="24"/>
          <w:szCs w:val="24"/>
        </w:rPr>
        <w:t>Concerning impact on student learning data results, it appears Arkansas Tech University (ATU) graduates, who are novice teachers, positively impact student learning in units of instruction that they teach. Across the three years of novice teacher classification, ATU graduates impacted student learning on units</w:t>
      </w:r>
      <w:r w:rsidR="003E374D">
        <w:rPr>
          <w:rFonts w:ascii="Georgia" w:hAnsi="Georgia"/>
          <w:sz w:val="24"/>
          <w:szCs w:val="24"/>
        </w:rPr>
        <w:t xml:space="preserve"> ranges between</w:t>
      </w:r>
      <w:bookmarkStart w:id="1" w:name="_GoBack"/>
      <w:bookmarkEnd w:id="1"/>
      <w:r>
        <w:rPr>
          <w:rFonts w:ascii="Georgia" w:hAnsi="Georgia"/>
          <w:sz w:val="24"/>
          <w:szCs w:val="24"/>
        </w:rPr>
        <w:t xml:space="preserve"> 1</w:t>
      </w:r>
      <w:r w:rsidR="00A77CE1">
        <w:rPr>
          <w:rFonts w:ascii="Georgia" w:hAnsi="Georgia"/>
          <w:sz w:val="24"/>
          <w:szCs w:val="24"/>
        </w:rPr>
        <w:t>1</w:t>
      </w:r>
      <w:r>
        <w:rPr>
          <w:rFonts w:ascii="Georgia" w:hAnsi="Georgia"/>
          <w:sz w:val="24"/>
          <w:szCs w:val="24"/>
        </w:rPr>
        <w:t xml:space="preserve"> to 21 percentage points wit</w:t>
      </w:r>
      <w:r w:rsidR="006428E7">
        <w:rPr>
          <w:rFonts w:ascii="Georgia" w:hAnsi="Georgia"/>
          <w:sz w:val="24"/>
          <w:szCs w:val="24"/>
        </w:rPr>
        <w:t xml:space="preserve">h increases in </w:t>
      </w:r>
      <w:r>
        <w:rPr>
          <w:rFonts w:ascii="Georgia" w:hAnsi="Georgia"/>
          <w:sz w:val="24"/>
          <w:szCs w:val="24"/>
        </w:rPr>
        <w:t xml:space="preserve">novice teacher impact </w:t>
      </w:r>
      <w:r w:rsidR="006428E7">
        <w:rPr>
          <w:rFonts w:ascii="Georgia" w:hAnsi="Georgia"/>
          <w:sz w:val="24"/>
          <w:szCs w:val="24"/>
        </w:rPr>
        <w:t xml:space="preserve">ranging from 7-8 % each year. </w:t>
      </w:r>
      <w:r>
        <w:rPr>
          <w:rFonts w:ascii="Georgia" w:hAnsi="Georgia"/>
          <w:sz w:val="24"/>
          <w:szCs w:val="24"/>
        </w:rPr>
        <w:t xml:space="preserve">As related to the academic growth of students measured through the ACT Aspire Assessment in English Language Arts, Mathematics, and Science, ATU education program graduates’ impact on student learning </w:t>
      </w:r>
      <w:r w:rsidR="00A77CE1">
        <w:rPr>
          <w:rFonts w:ascii="Georgia" w:hAnsi="Georgia"/>
          <w:sz w:val="24"/>
          <w:szCs w:val="24"/>
        </w:rPr>
        <w:t>is consistent with</w:t>
      </w:r>
      <w:r>
        <w:rPr>
          <w:rFonts w:ascii="Georgia" w:hAnsi="Georgia"/>
          <w:sz w:val="24"/>
          <w:szCs w:val="24"/>
        </w:rPr>
        <w:t xml:space="preserve"> the state average for expected growth in most cases. Milestone data and the Employer Survey feedback further suggests that ATU education program graduates are demonstrating the professionalism expected of today’s educators and that they are continuing to grow as professionals once they are hired. Employers also indicate that completers are prepared satisfactorily to exceptionally for the profession as indicated by their performance in the respective school district.  It is informative that completers’ perception of the improvement of their students’ learning, professional learning community participation, working in teams to improve learning, and continuous education all seem to be factors that nearly all the novices reported. This demonstrates their efforts to positively impact student learning and growth (a core component of the College’s vision and mission). </w:t>
      </w:r>
    </w:p>
    <w:p w:rsidR="002E6BBE" w:rsidRDefault="002E6BBE"/>
    <w:sectPr w:rsidR="002E6BBE" w:rsidSect="00725EE4">
      <w:pgSz w:w="15840" w:h="12240" w:orient="landscape"/>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0CC9"/>
    <w:multiLevelType w:val="hybridMultilevel"/>
    <w:tmpl w:val="559CB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AD"/>
    <w:rsid w:val="000A576E"/>
    <w:rsid w:val="002925C1"/>
    <w:rsid w:val="002E6BBE"/>
    <w:rsid w:val="003912AB"/>
    <w:rsid w:val="003E374D"/>
    <w:rsid w:val="004950C9"/>
    <w:rsid w:val="00496FAD"/>
    <w:rsid w:val="00502B8E"/>
    <w:rsid w:val="00515854"/>
    <w:rsid w:val="00565403"/>
    <w:rsid w:val="005C2A48"/>
    <w:rsid w:val="005D6814"/>
    <w:rsid w:val="006428E7"/>
    <w:rsid w:val="00725EE4"/>
    <w:rsid w:val="00861484"/>
    <w:rsid w:val="008C79D0"/>
    <w:rsid w:val="00914590"/>
    <w:rsid w:val="009F36EB"/>
    <w:rsid w:val="00A14202"/>
    <w:rsid w:val="00A77CE1"/>
    <w:rsid w:val="00B31A2C"/>
    <w:rsid w:val="00BE5231"/>
    <w:rsid w:val="00C6584E"/>
    <w:rsid w:val="00CA19C8"/>
    <w:rsid w:val="00D0429C"/>
    <w:rsid w:val="00D41062"/>
    <w:rsid w:val="00E52BFB"/>
    <w:rsid w:val="00E56DC9"/>
    <w:rsid w:val="00F94213"/>
    <w:rsid w:val="00FC0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6EE7"/>
  <w15:chartTrackingRefBased/>
  <w15:docId w15:val="{B824DF99-E7DB-4C53-8F75-F8CE569B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FA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FAD"/>
    <w:pPr>
      <w:ind w:left="720"/>
      <w:contextualSpacing/>
    </w:pPr>
  </w:style>
  <w:style w:type="table" w:styleId="ListTable3-Accent1">
    <w:name w:val="List Table 3 Accent 1"/>
    <w:basedOn w:val="TableNormal"/>
    <w:uiPriority w:val="48"/>
    <w:rsid w:val="00496FA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6">
    <w:name w:val="List Table 3 Accent 6"/>
    <w:basedOn w:val="TableNormal"/>
    <w:uiPriority w:val="48"/>
    <w:rsid w:val="00496FA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GridTable4-Accent1">
    <w:name w:val="Grid Table 4 Accent 1"/>
    <w:basedOn w:val="TableNormal"/>
    <w:uiPriority w:val="49"/>
    <w:rsid w:val="00496FA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1717</TotalTime>
  <Pages>5</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Stone</dc:creator>
  <cp:keywords/>
  <dc:description/>
  <cp:lastModifiedBy>Brett Stone</cp:lastModifiedBy>
  <cp:revision>3</cp:revision>
  <dcterms:created xsi:type="dcterms:W3CDTF">2024-04-05T14:07:00Z</dcterms:created>
  <dcterms:modified xsi:type="dcterms:W3CDTF">2024-05-03T20:37:00Z</dcterms:modified>
</cp:coreProperties>
</file>