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4636" w14:textId="77777777" w:rsidR="00604FBD" w:rsidRDefault="0010593F">
      <w:pPr>
        <w:pStyle w:val="Title"/>
      </w:pPr>
      <w:r>
        <w:t xml:space="preserve">meeting </w:t>
      </w:r>
      <w:r w:rsidR="00302D1B">
        <w:t>AGENDA</w:t>
      </w:r>
    </w:p>
    <w:p w14:paraId="52914801" w14:textId="77777777" w:rsidR="00604FBD" w:rsidRDefault="00B95D95">
      <w:pPr>
        <w:pStyle w:val="Subtitle"/>
      </w:pPr>
      <w:r>
        <w:t>Student Learning Outcomes</w:t>
      </w:r>
    </w:p>
    <w:p w14:paraId="2A8425A8" w14:textId="77777777" w:rsidR="00604FBD" w:rsidRDefault="002C3231">
      <w:pPr>
        <w:pBdr>
          <w:top w:val="single" w:sz="4" w:space="1" w:color="444D26" w:themeColor="text2"/>
        </w:pBdr>
        <w:jc w:val="right"/>
      </w:pPr>
      <w:r>
        <w:rPr>
          <w:rStyle w:val="IntenseEmphasis"/>
        </w:rPr>
        <w:t>October 21, 2019</w:t>
      </w:r>
      <w:r w:rsidR="00E63A1A">
        <w:t xml:space="preserve"> </w:t>
      </w:r>
      <w:r w:rsidR="00302D1B">
        <w:t>9:00a</w:t>
      </w:r>
      <w:r w:rsidR="00B95D95">
        <w:t>m</w:t>
      </w:r>
      <w:r w:rsidR="002F5A0F">
        <w:t>|</w:t>
      </w:r>
      <w:r w:rsidR="009E6231">
        <w:t>Brown Hall, 355</w:t>
      </w:r>
      <w:r w:rsidR="001C478F">
        <w:t xml:space="preserve">| </w:t>
      </w:r>
      <w:sdt>
        <w:sdtPr>
          <w:rPr>
            <w:rStyle w:val="IntenseEmphasis"/>
          </w:rPr>
          <w:alias w:val="Meeting called by:"/>
          <w:tag w:val="Meeting called by:"/>
          <w:id w:val="-1015376672"/>
          <w:placeholder>
            <w:docPart w:val="FEBB48BC735A493B8B4D3A25156893C7"/>
          </w:placeholder>
          <w:temporary/>
          <w:showingPlcHdr/>
          <w15:appearance w15:val="hidden"/>
        </w:sdtPr>
        <w:sdtEndPr>
          <w:rPr>
            <w:rStyle w:val="IntenseEmphasis"/>
          </w:rPr>
        </w:sdtEndPr>
        <w:sdtContent>
          <w:r w:rsidR="0092131B" w:rsidRPr="00F64388">
            <w:rPr>
              <w:rStyle w:val="IntenseEmphasis"/>
            </w:rPr>
            <w:t>Meeting called by</w:t>
          </w:r>
        </w:sdtContent>
      </w:sdt>
      <w:r w:rsidR="001C478F">
        <w:t xml:space="preserve"> </w:t>
      </w:r>
      <w:r w:rsidR="00B95D95">
        <w:t>Christine Austin</w:t>
      </w:r>
    </w:p>
    <w:p w14:paraId="2AA568F6" w14:textId="77777777" w:rsidR="00604FBD" w:rsidRDefault="00B95D95">
      <w:pPr>
        <w:pStyle w:val="Heading1"/>
      </w:pPr>
      <w:r>
        <w:t>Committee Members</w:t>
      </w:r>
      <w:r w:rsidR="002F5A0F">
        <w:t xml:space="preserve"> </w:t>
      </w:r>
    </w:p>
    <w:p w14:paraId="26B8716C" w14:textId="77777777" w:rsidR="00604FBD" w:rsidRPr="008E5845" w:rsidRDefault="00B95D95">
      <w:pPr>
        <w:rPr>
          <w:b/>
          <w:bCs/>
        </w:rPr>
      </w:pPr>
      <w:r w:rsidRPr="008E5845">
        <w:rPr>
          <w:b/>
          <w:bCs/>
        </w:rPr>
        <w:t>Sarah Gordon</w:t>
      </w:r>
      <w:r>
        <w:t>, Education</w:t>
      </w:r>
      <w:r w:rsidR="007D57CE">
        <w:t xml:space="preserve"> </w:t>
      </w:r>
      <w:r w:rsidR="001C478F">
        <w:t xml:space="preserve">| </w:t>
      </w:r>
      <w:r w:rsidRPr="008E5845">
        <w:rPr>
          <w:b/>
        </w:rPr>
        <w:t>Daniel Warwick</w:t>
      </w:r>
      <w:r>
        <w:t>, Arts &amp; Hum</w:t>
      </w:r>
      <w:r w:rsidR="001C478F">
        <w:t xml:space="preserve"> | </w:t>
      </w:r>
      <w:r w:rsidRPr="008E5845">
        <w:rPr>
          <w:b/>
        </w:rPr>
        <w:t>Matt Young</w:t>
      </w:r>
      <w:r>
        <w:t xml:space="preserve">, </w:t>
      </w:r>
      <w:proofErr w:type="spellStart"/>
      <w:r>
        <w:t>Eng</w:t>
      </w:r>
      <w:proofErr w:type="spellEnd"/>
      <w:r>
        <w:t xml:space="preserve"> &amp; App </w:t>
      </w:r>
      <w:proofErr w:type="spellStart"/>
      <w:r>
        <w:t>Sci</w:t>
      </w:r>
      <w:proofErr w:type="spellEnd"/>
      <w:r w:rsidR="007D57CE">
        <w:t xml:space="preserve"> | </w:t>
      </w:r>
      <w:r w:rsidRPr="008E5845">
        <w:rPr>
          <w:b/>
        </w:rPr>
        <w:t>Debra Hunter</w:t>
      </w:r>
      <w:r>
        <w:t>, Business</w:t>
      </w:r>
      <w:r w:rsidR="007D57CE">
        <w:t xml:space="preserve"> | </w:t>
      </w:r>
      <w:r w:rsidRPr="008E5845">
        <w:rPr>
          <w:b/>
        </w:rPr>
        <w:t>Tennille Lasker-Scott</w:t>
      </w:r>
      <w:r>
        <w:t>, eTech</w:t>
      </w:r>
      <w:r w:rsidR="007D57CE">
        <w:t xml:space="preserve"> </w:t>
      </w:r>
      <w:r w:rsidR="007D57CE" w:rsidRPr="0071674E">
        <w:rPr>
          <w:b/>
          <w:bCs/>
        </w:rPr>
        <w:t xml:space="preserve">| </w:t>
      </w:r>
      <w:r w:rsidRPr="008E5845">
        <w:rPr>
          <w:b/>
          <w:bCs/>
        </w:rPr>
        <w:t>Brenda Shoop</w:t>
      </w:r>
      <w:r>
        <w:t>, Ozark</w:t>
      </w:r>
      <w:r w:rsidR="007D57CE">
        <w:t xml:space="preserve"> | </w:t>
      </w:r>
      <w:r w:rsidR="00302D1B" w:rsidRPr="008E5845">
        <w:rPr>
          <w:b/>
        </w:rPr>
        <w:t>Shelly Daily</w:t>
      </w:r>
      <w:r>
        <w:t>, Natural Science</w:t>
      </w:r>
      <w:r w:rsidR="007D57CE">
        <w:t xml:space="preserve"> | </w:t>
      </w:r>
      <w:r w:rsidR="00302D1B" w:rsidRPr="008E5845">
        <w:rPr>
          <w:b/>
        </w:rPr>
        <w:t>Gina Kraft</w:t>
      </w:r>
      <w:r>
        <w:t>, Graduate College</w:t>
      </w:r>
      <w:r w:rsidR="007D57CE">
        <w:t xml:space="preserve"> | </w:t>
      </w:r>
      <w:r w:rsidR="00302D1B" w:rsidRPr="008E5845">
        <w:rPr>
          <w:b/>
        </w:rPr>
        <w:t>Brett Bruner</w:t>
      </w:r>
      <w:r>
        <w:t>, Student Affairs</w:t>
      </w:r>
      <w:r w:rsidR="007D57CE">
        <w:t xml:space="preserve"> | </w:t>
      </w:r>
      <w:r w:rsidRPr="0071674E">
        <w:rPr>
          <w:bCs/>
        </w:rPr>
        <w:t>Christine Austin</w:t>
      </w:r>
      <w:r>
        <w:t>, Assessment</w:t>
      </w:r>
      <w:r w:rsidR="007D57CE">
        <w:t xml:space="preserve"> | </w:t>
      </w:r>
      <w:r w:rsidR="008E5845">
        <w:rPr>
          <w:b/>
          <w:bCs/>
        </w:rPr>
        <w:t>bold = present</w:t>
      </w:r>
    </w:p>
    <w:tbl>
      <w:tblPr>
        <w:tblStyle w:val="ListTable6Colorful"/>
        <w:tblW w:w="5000" w:type="pct"/>
        <w:tblBorders>
          <w:top w:val="none" w:sz="0" w:space="0" w:color="auto"/>
          <w:bottom w:val="none" w:sz="0" w:space="0" w:color="auto"/>
        </w:tblBorders>
        <w:tblLayout w:type="fixed"/>
        <w:tblCellMar>
          <w:left w:w="0" w:type="dxa"/>
        </w:tblCellMar>
        <w:tblLook w:val="0600" w:firstRow="0" w:lastRow="0" w:firstColumn="0" w:lastColumn="0" w:noHBand="1" w:noVBand="1"/>
        <w:tblDescription w:val="Agenda items table"/>
      </w:tblPr>
      <w:tblGrid>
        <w:gridCol w:w="10800"/>
      </w:tblGrid>
      <w:tr w:rsidR="00537D88" w14:paraId="2189729B" w14:textId="77777777" w:rsidTr="0071674E">
        <w:trPr>
          <w:tblHeader/>
        </w:trPr>
        <w:tc>
          <w:tcPr>
            <w:tcW w:w="10800" w:type="dxa"/>
          </w:tcPr>
          <w:sdt>
            <w:sdtPr>
              <w:alias w:val="Item:"/>
              <w:tag w:val="Item:"/>
              <w:id w:val="614954302"/>
              <w:placeholder>
                <w:docPart w:val="C17B785A7875430CA29E92890732F687"/>
              </w:placeholder>
              <w:temporary/>
              <w:showingPlcHdr/>
              <w15:appearance w15:val="hidden"/>
            </w:sdtPr>
            <w:sdtEndPr/>
            <w:sdtContent>
              <w:p w14:paraId="0CE3FDBA" w14:textId="77777777" w:rsidR="00537D88" w:rsidRPr="00802038" w:rsidRDefault="00537D88" w:rsidP="00802038">
                <w:pPr>
                  <w:pStyle w:val="Heading2"/>
                  <w:outlineLvl w:val="1"/>
                </w:pPr>
                <w:r w:rsidRPr="00802038">
                  <w:t>Item</w:t>
                </w:r>
              </w:p>
            </w:sdtContent>
          </w:sdt>
        </w:tc>
      </w:tr>
      <w:tr w:rsidR="00537D88" w14:paraId="449D9AC3" w14:textId="77777777" w:rsidTr="0071674E">
        <w:tc>
          <w:tcPr>
            <w:tcW w:w="10800" w:type="dxa"/>
          </w:tcPr>
          <w:p w14:paraId="30FE7A54" w14:textId="77777777" w:rsidR="009E6231" w:rsidRDefault="0071674E" w:rsidP="0071674E">
            <w:r>
              <w:t>Christine Austin completing an HLC site visit and absent from October 2019 meeting. Committee meeting to:</w:t>
            </w:r>
          </w:p>
          <w:p w14:paraId="2DA7B013" w14:textId="77777777" w:rsidR="0071674E" w:rsidRPr="008E5845" w:rsidRDefault="0071674E" w:rsidP="0071674E">
            <w:pPr>
              <w:rPr>
                <w:b/>
                <w:bCs/>
              </w:rPr>
            </w:pPr>
            <w:r>
              <w:t>Review Minutes from September 2019 meeting.</w:t>
            </w:r>
            <w:r w:rsidR="008E5845">
              <w:t xml:space="preserve"> </w:t>
            </w:r>
            <w:r w:rsidR="008E5845">
              <w:rPr>
                <w:b/>
                <w:bCs/>
              </w:rPr>
              <w:t>Minutes approved</w:t>
            </w:r>
          </w:p>
          <w:p w14:paraId="151A8E4A" w14:textId="77777777" w:rsidR="00537D88" w:rsidRDefault="00302D1B" w:rsidP="00537D88">
            <w:pPr>
              <w:pStyle w:val="ListParagraph"/>
              <w:numPr>
                <w:ilvl w:val="0"/>
                <w:numId w:val="17"/>
              </w:numPr>
            </w:pPr>
            <w:r>
              <w:t>Review level of assessment engagement by College. Report back</w:t>
            </w:r>
            <w:r w:rsidR="00CA5AAC">
              <w:t xml:space="preserve"> to committee</w:t>
            </w:r>
            <w:r>
              <w:t xml:space="preserve"> on status of </w:t>
            </w:r>
            <w:r w:rsidR="00CA5AAC">
              <w:t>college’s</w:t>
            </w:r>
            <w:r>
              <w:t xml:space="preserve"> department</w:t>
            </w:r>
            <w:r w:rsidR="00CA5AAC">
              <w:t>s</w:t>
            </w:r>
            <w:r>
              <w:t>.</w:t>
            </w:r>
          </w:p>
          <w:p w14:paraId="36D16801" w14:textId="77777777" w:rsidR="0071674E" w:rsidRPr="00D23F86" w:rsidRDefault="0071674E" w:rsidP="00D23F86">
            <w:pPr>
              <w:pStyle w:val="ListParagraph"/>
              <w:numPr>
                <w:ilvl w:val="0"/>
                <w:numId w:val="25"/>
              </w:numPr>
              <w:spacing w:before="0" w:after="0"/>
              <w:textAlignment w:val="baseline"/>
              <w:rPr>
                <w:rFonts w:eastAsia="Times New Roman"/>
              </w:rPr>
            </w:pPr>
            <w:r w:rsidRPr="00D23F86">
              <w:rPr>
                <w:rFonts w:eastAsia="Times New Roman"/>
              </w:rPr>
              <w:t>Find out how well people are using Weave in the college. </w:t>
            </w:r>
          </w:p>
          <w:p w14:paraId="1A8FADE8" w14:textId="77777777" w:rsidR="0071674E" w:rsidRDefault="0071674E" w:rsidP="00D23F86">
            <w:pPr>
              <w:pStyle w:val="ListParagraph"/>
              <w:numPr>
                <w:ilvl w:val="0"/>
                <w:numId w:val="25"/>
              </w:numPr>
              <w:spacing w:before="0" w:after="0"/>
              <w:textAlignment w:val="baseline"/>
              <w:rPr>
                <w:rFonts w:eastAsia="Times New Roman"/>
              </w:rPr>
            </w:pPr>
            <w:r w:rsidRPr="00D23F86">
              <w:rPr>
                <w:rFonts w:eastAsia="Times New Roman"/>
              </w:rPr>
              <w:t>Get in touch with department heads to find out what they do </w:t>
            </w:r>
          </w:p>
          <w:p w14:paraId="150F51F5" w14:textId="77777777" w:rsidR="008E5845" w:rsidRDefault="008E5845" w:rsidP="00D23F86">
            <w:pPr>
              <w:pStyle w:val="ListParagraph"/>
              <w:numPr>
                <w:ilvl w:val="0"/>
                <w:numId w:val="25"/>
              </w:numPr>
              <w:spacing w:before="0" w:after="0"/>
              <w:textAlignment w:val="baseline"/>
              <w:rPr>
                <w:rFonts w:eastAsia="Times New Roman"/>
              </w:rPr>
            </w:pPr>
            <w:r>
              <w:rPr>
                <w:rFonts w:eastAsia="Times New Roman"/>
              </w:rPr>
              <w:t>Matt – missed a couple of people, but getting ready to talk to them face to face</w:t>
            </w:r>
          </w:p>
          <w:p w14:paraId="07C7F215" w14:textId="77777777" w:rsidR="008E5845" w:rsidRDefault="008E5845" w:rsidP="00D23F86">
            <w:pPr>
              <w:pStyle w:val="ListParagraph"/>
              <w:numPr>
                <w:ilvl w:val="0"/>
                <w:numId w:val="25"/>
              </w:numPr>
              <w:spacing w:before="0" w:after="0"/>
              <w:textAlignment w:val="baseline"/>
              <w:rPr>
                <w:rFonts w:eastAsia="Times New Roman"/>
              </w:rPr>
            </w:pPr>
            <w:r>
              <w:rPr>
                <w:rFonts w:eastAsia="Times New Roman"/>
              </w:rPr>
              <w:t>Shelly – talked to people. Most people seem to be using. Most people were concerned about accreditation and wanting training on Weave. There is a list of those who don’t use the system. Might be helpful to figure out who the people are who aren’t using…and then talk to those people.</w:t>
            </w:r>
            <w:r w:rsidR="00555C93">
              <w:rPr>
                <w:rFonts w:eastAsia="Times New Roman"/>
              </w:rPr>
              <w:t xml:space="preserve"> Can just cut and paste stuff into Weave.</w:t>
            </w:r>
          </w:p>
          <w:p w14:paraId="1C9ECD72" w14:textId="77777777" w:rsidR="008E5845" w:rsidRDefault="008E5845" w:rsidP="00D23F86">
            <w:pPr>
              <w:pStyle w:val="ListParagraph"/>
              <w:numPr>
                <w:ilvl w:val="0"/>
                <w:numId w:val="25"/>
              </w:numPr>
              <w:spacing w:before="0" w:after="0"/>
              <w:textAlignment w:val="baseline"/>
              <w:rPr>
                <w:rFonts w:eastAsia="Times New Roman"/>
              </w:rPr>
            </w:pPr>
            <w:r>
              <w:rPr>
                <w:rFonts w:eastAsia="Times New Roman"/>
              </w:rPr>
              <w:t>Sarah – COE is challenging b/c there are 2 different systems. Everyone who has CAEP should be good right now because just went through that process.</w:t>
            </w:r>
          </w:p>
          <w:p w14:paraId="133C62A3" w14:textId="77777777" w:rsidR="008E5845" w:rsidRDefault="008E5845" w:rsidP="00D23F86">
            <w:pPr>
              <w:pStyle w:val="ListParagraph"/>
              <w:numPr>
                <w:ilvl w:val="0"/>
                <w:numId w:val="25"/>
              </w:numPr>
              <w:spacing w:before="0" w:after="0"/>
              <w:textAlignment w:val="baseline"/>
              <w:rPr>
                <w:rFonts w:eastAsia="Times New Roman"/>
              </w:rPr>
            </w:pPr>
            <w:r>
              <w:rPr>
                <w:rFonts w:eastAsia="Times New Roman"/>
              </w:rPr>
              <w:t xml:space="preserve">Debra – Business just had accreditation group come in. got flagged on assessment. Made some changes, but they are </w:t>
            </w:r>
            <w:proofErr w:type="gramStart"/>
            <w:r>
              <w:rPr>
                <w:rFonts w:eastAsia="Times New Roman"/>
              </w:rPr>
              <w:t>fairly new</w:t>
            </w:r>
            <w:proofErr w:type="gramEnd"/>
            <w:r>
              <w:rPr>
                <w:rFonts w:eastAsia="Times New Roman"/>
              </w:rPr>
              <w:t>. Addressing the issues, but no</w:t>
            </w:r>
            <w:r w:rsidR="00555C93">
              <w:rPr>
                <w:rFonts w:eastAsia="Times New Roman"/>
              </w:rPr>
              <w:t xml:space="preserve"> history in that system. Have been using another system (Sedona). Now transitioning to Weave after the visit. </w:t>
            </w:r>
          </w:p>
          <w:p w14:paraId="0EA0C0FD" w14:textId="77777777" w:rsidR="00555C93" w:rsidRDefault="00555C93" w:rsidP="00D23F86">
            <w:pPr>
              <w:pStyle w:val="ListParagraph"/>
              <w:numPr>
                <w:ilvl w:val="0"/>
                <w:numId w:val="25"/>
              </w:numPr>
              <w:spacing w:before="0" w:after="0"/>
              <w:textAlignment w:val="baseline"/>
              <w:rPr>
                <w:rFonts w:eastAsia="Times New Roman"/>
              </w:rPr>
            </w:pPr>
            <w:r>
              <w:rPr>
                <w:rFonts w:eastAsia="Times New Roman"/>
              </w:rPr>
              <w:t xml:space="preserve">Jordan with Weave is looking for ideas for things to build in to </w:t>
            </w:r>
            <w:proofErr w:type="gramStart"/>
            <w:r>
              <w:rPr>
                <w:rFonts w:eastAsia="Times New Roman"/>
              </w:rPr>
              <w:t>Weave</w:t>
            </w:r>
            <w:proofErr w:type="gramEnd"/>
            <w:r>
              <w:rPr>
                <w:rFonts w:eastAsia="Times New Roman"/>
              </w:rPr>
              <w:t>.</w:t>
            </w:r>
          </w:p>
          <w:p w14:paraId="48185F1C" w14:textId="77777777" w:rsidR="00555C93" w:rsidRDefault="00555C93" w:rsidP="00D23F86">
            <w:pPr>
              <w:pStyle w:val="ListParagraph"/>
              <w:numPr>
                <w:ilvl w:val="0"/>
                <w:numId w:val="25"/>
              </w:numPr>
              <w:spacing w:before="0" w:after="0"/>
              <w:textAlignment w:val="baseline"/>
              <w:rPr>
                <w:rFonts w:eastAsia="Times New Roman"/>
              </w:rPr>
            </w:pPr>
            <w:r>
              <w:rPr>
                <w:rFonts w:eastAsia="Times New Roman"/>
              </w:rPr>
              <w:t>Rodney – things seem to look good in Behavioral Sciences, but not as good in Art. Not consistent across the college.</w:t>
            </w:r>
          </w:p>
          <w:p w14:paraId="6A058DA9" w14:textId="1A9B308B" w:rsidR="00555C93" w:rsidRDefault="00555C93" w:rsidP="00D23F86">
            <w:pPr>
              <w:pStyle w:val="ListParagraph"/>
              <w:numPr>
                <w:ilvl w:val="0"/>
                <w:numId w:val="25"/>
              </w:numPr>
              <w:spacing w:before="0" w:after="0"/>
              <w:textAlignment w:val="baseline"/>
              <w:rPr>
                <w:rFonts w:eastAsia="Times New Roman"/>
              </w:rPr>
            </w:pPr>
            <w:r>
              <w:rPr>
                <w:rFonts w:eastAsia="Times New Roman"/>
              </w:rPr>
              <w:t>Tennille – E-tech working on it. Have everything ready to go into Weave. Talking about it after this meeting. No outside accrediting body. Concern about data on adjuncts…how much data is saved and who has access to that data. (For HLC purposes, all transcripts are uploaded into Weave. Talk to Chris…she can control access for various people.) Newer adjuncts are concerned. The ones who have been around are more understanding. Might be helpful to get a statement from Chris stating who has access to the data (esp</w:t>
            </w:r>
            <w:r w:rsidR="004079FC">
              <w:rPr>
                <w:rFonts w:eastAsia="Times New Roman"/>
              </w:rPr>
              <w:t>.</w:t>
            </w:r>
            <w:r>
              <w:rPr>
                <w:rFonts w:eastAsia="Times New Roman"/>
              </w:rPr>
              <w:t xml:space="preserve"> transcripts) on Weave</w:t>
            </w:r>
            <w:r w:rsidR="004079FC">
              <w:rPr>
                <w:rFonts w:eastAsia="Times New Roman"/>
              </w:rPr>
              <w:t xml:space="preserve"> Credentials</w:t>
            </w:r>
            <w:r>
              <w:rPr>
                <w:rFonts w:eastAsia="Times New Roman"/>
              </w:rPr>
              <w:t>.</w:t>
            </w:r>
          </w:p>
          <w:p w14:paraId="72187A16" w14:textId="77777777" w:rsidR="00555C93" w:rsidRDefault="00555C93" w:rsidP="00D23F86">
            <w:pPr>
              <w:pStyle w:val="ListParagraph"/>
              <w:numPr>
                <w:ilvl w:val="0"/>
                <w:numId w:val="25"/>
              </w:numPr>
              <w:spacing w:before="0" w:after="0"/>
              <w:textAlignment w:val="baseline"/>
              <w:rPr>
                <w:rFonts w:eastAsia="Times New Roman"/>
              </w:rPr>
            </w:pPr>
            <w:r>
              <w:rPr>
                <w:rFonts w:eastAsia="Times New Roman"/>
              </w:rPr>
              <w:t>Brett – all departments are now using Weave. Have 1 full year and moving into year 2.</w:t>
            </w:r>
          </w:p>
          <w:p w14:paraId="30109B33" w14:textId="460E3F31" w:rsidR="00555C93" w:rsidRDefault="00555C93" w:rsidP="00D23F86">
            <w:pPr>
              <w:pStyle w:val="ListParagraph"/>
              <w:numPr>
                <w:ilvl w:val="0"/>
                <w:numId w:val="25"/>
              </w:numPr>
              <w:spacing w:before="0" w:after="0"/>
              <w:textAlignment w:val="baseline"/>
              <w:rPr>
                <w:rFonts w:eastAsia="Times New Roman"/>
              </w:rPr>
            </w:pPr>
            <w:r>
              <w:rPr>
                <w:rFonts w:eastAsia="Times New Roman"/>
              </w:rPr>
              <w:t>Sheila – Ozark doing sessions. Recently performance an audit to identify concerns. Some of the data that is present may not be very useful for Gen Ed. Doesn’t really understand where we are or where we are headed with Gen Ed.</w:t>
            </w:r>
            <w:r w:rsidR="00220AB4">
              <w:rPr>
                <w:rFonts w:eastAsia="Times New Roman"/>
              </w:rPr>
              <w:t xml:space="preserve"> People feel good b</w:t>
            </w:r>
            <w:r w:rsidR="004079FC">
              <w:rPr>
                <w:rFonts w:eastAsia="Times New Roman"/>
              </w:rPr>
              <w:t xml:space="preserve">ecause </w:t>
            </w:r>
            <w:r w:rsidR="00220AB4">
              <w:rPr>
                <w:rFonts w:eastAsia="Times New Roman"/>
              </w:rPr>
              <w:t xml:space="preserve">they are putting data in, but they </w:t>
            </w:r>
            <w:r w:rsidR="004079FC">
              <w:rPr>
                <w:rFonts w:eastAsia="Times New Roman"/>
              </w:rPr>
              <w:t>are not</w:t>
            </w:r>
            <w:r w:rsidR="00220AB4">
              <w:rPr>
                <w:rFonts w:eastAsia="Times New Roman"/>
              </w:rPr>
              <w:t xml:space="preserve"> using it. (Christine is working on Gen Ed. This is of concern and is something that is being addressed. Chris just went to a Gen Ed mtg.) Academic program assessments may be further down the road than the non-academic program assessments…not everyone realized they were supposed to be doing it.</w:t>
            </w:r>
          </w:p>
          <w:p w14:paraId="081EBB16" w14:textId="77777777" w:rsidR="00220AB4" w:rsidRDefault="00220AB4" w:rsidP="00D23F86">
            <w:pPr>
              <w:pStyle w:val="ListParagraph"/>
              <w:numPr>
                <w:ilvl w:val="0"/>
                <w:numId w:val="25"/>
              </w:numPr>
              <w:spacing w:before="0" w:after="0"/>
              <w:textAlignment w:val="baseline"/>
              <w:rPr>
                <w:rFonts w:eastAsia="Times New Roman"/>
              </w:rPr>
            </w:pPr>
            <w:r>
              <w:rPr>
                <w:rFonts w:eastAsia="Times New Roman"/>
              </w:rPr>
              <w:t>Might be helpful to have some sort of sheet that explains the roles of the people in this committee to help with turnover. Dan suggested that something be patterned after the military. Lack of communication of core principles related to assessment.</w:t>
            </w:r>
          </w:p>
          <w:p w14:paraId="1DFC0061" w14:textId="77777777" w:rsidR="003855B2" w:rsidRDefault="003855B2" w:rsidP="00D23F86">
            <w:pPr>
              <w:pStyle w:val="ListParagraph"/>
              <w:numPr>
                <w:ilvl w:val="0"/>
                <w:numId w:val="25"/>
              </w:numPr>
              <w:spacing w:before="0" w:after="0"/>
              <w:textAlignment w:val="baseline"/>
              <w:rPr>
                <w:rFonts w:eastAsia="Times New Roman"/>
              </w:rPr>
            </w:pPr>
            <w:r>
              <w:rPr>
                <w:rFonts w:eastAsia="Times New Roman"/>
              </w:rPr>
              <w:t xml:space="preserve">Shelly – mentioned the AAC&amp;U rubrics. They can be adjusted. </w:t>
            </w:r>
            <w:hyperlink r:id="rId10" w:history="1">
              <w:r w:rsidRPr="00F6663F">
                <w:rPr>
                  <w:rStyle w:val="Hyperlink"/>
                  <w:rFonts w:eastAsia="Times New Roman"/>
                </w:rPr>
                <w:t>https://www.aacu.org/value-rubrics</w:t>
              </w:r>
            </w:hyperlink>
            <w:r>
              <w:rPr>
                <w:rFonts w:eastAsia="Times New Roman"/>
              </w:rPr>
              <w:t xml:space="preserve"> </w:t>
            </w:r>
          </w:p>
          <w:p w14:paraId="67A7445B" w14:textId="77777777" w:rsidR="003F5041" w:rsidRDefault="003855B2" w:rsidP="00D23F86">
            <w:pPr>
              <w:pStyle w:val="ListParagraph"/>
              <w:numPr>
                <w:ilvl w:val="0"/>
                <w:numId w:val="25"/>
              </w:numPr>
              <w:spacing w:before="0" w:after="0"/>
              <w:textAlignment w:val="baseline"/>
              <w:rPr>
                <w:rFonts w:eastAsia="Times New Roman"/>
              </w:rPr>
            </w:pPr>
            <w:r>
              <w:rPr>
                <w:rFonts w:eastAsia="Times New Roman"/>
              </w:rPr>
              <w:t xml:space="preserve">other groups have been using those rubrics. Think about whether or not we should be doing a California Critical Thinking Skills test. Had an assessment day that allowed time for assessment activities. </w:t>
            </w:r>
            <w:r w:rsidR="003F5041">
              <w:rPr>
                <w:rFonts w:eastAsia="Times New Roman"/>
              </w:rPr>
              <w:t>That would allow comparison between Fr. And Sr. which could allow us to make significant progress in the Gen Ed assessment process.</w:t>
            </w:r>
          </w:p>
          <w:p w14:paraId="16F63CF7" w14:textId="77777777" w:rsidR="003F5041" w:rsidRDefault="003F5041" w:rsidP="00D23F86">
            <w:pPr>
              <w:pStyle w:val="ListParagraph"/>
              <w:numPr>
                <w:ilvl w:val="0"/>
                <w:numId w:val="25"/>
              </w:numPr>
              <w:spacing w:before="0" w:after="0"/>
              <w:textAlignment w:val="baseline"/>
              <w:rPr>
                <w:rFonts w:eastAsia="Times New Roman"/>
              </w:rPr>
            </w:pPr>
            <w:r>
              <w:rPr>
                <w:rFonts w:eastAsia="Times New Roman"/>
              </w:rPr>
              <w:lastRenderedPageBreak/>
              <w:t xml:space="preserve">Tennille in favor of that kind of assessment. Convinced her dean…they did it for their program. Worked well </w:t>
            </w:r>
            <w:proofErr w:type="spellStart"/>
            <w:r>
              <w:rPr>
                <w:rFonts w:eastAsia="Times New Roman"/>
              </w:rPr>
              <w:t>bc</w:t>
            </w:r>
            <w:proofErr w:type="spellEnd"/>
            <w:r>
              <w:rPr>
                <w:rFonts w:eastAsia="Times New Roman"/>
              </w:rPr>
              <w:t xml:space="preserve"> their programs are online. </w:t>
            </w:r>
          </w:p>
          <w:p w14:paraId="7F8D8467" w14:textId="77777777" w:rsidR="003855B2" w:rsidRPr="00D23F86" w:rsidRDefault="003F5041" w:rsidP="00D23F86">
            <w:pPr>
              <w:pStyle w:val="ListParagraph"/>
              <w:numPr>
                <w:ilvl w:val="0"/>
                <w:numId w:val="25"/>
              </w:numPr>
              <w:spacing w:before="0" w:after="0"/>
              <w:textAlignment w:val="baseline"/>
              <w:rPr>
                <w:rFonts w:eastAsia="Times New Roman"/>
              </w:rPr>
            </w:pPr>
            <w:r>
              <w:rPr>
                <w:rFonts w:eastAsia="Times New Roman"/>
              </w:rPr>
              <w:t xml:space="preserve">What are the barriers? Referenced the survey. </w:t>
            </w:r>
            <w:proofErr w:type="gramStart"/>
            <w:r>
              <w:rPr>
                <w:rFonts w:eastAsia="Times New Roman"/>
              </w:rPr>
              <w:t>But</w:t>
            </w:r>
            <w:proofErr w:type="gramEnd"/>
            <w:r>
              <w:rPr>
                <w:rFonts w:eastAsia="Times New Roman"/>
              </w:rPr>
              <w:t xml:space="preserve"> realized that we somehow have to convince people that they will not be judged by the rubrics that are developed. It is about enhancing student outcomes. Might be worth a conversation with Dr. Johnson. </w:t>
            </w:r>
            <w:r w:rsidR="003855B2">
              <w:rPr>
                <w:rFonts w:eastAsia="Times New Roman"/>
              </w:rPr>
              <w:t xml:space="preserve"> </w:t>
            </w:r>
          </w:p>
          <w:p w14:paraId="731D57DB" w14:textId="77777777" w:rsidR="0071674E" w:rsidRDefault="0071674E" w:rsidP="00D23F86">
            <w:pPr>
              <w:pStyle w:val="ListParagraph"/>
              <w:numPr>
                <w:ilvl w:val="0"/>
                <w:numId w:val="25"/>
              </w:numPr>
              <w:spacing w:before="0" w:after="0"/>
              <w:textAlignment w:val="baseline"/>
              <w:rPr>
                <w:rFonts w:eastAsia="Times New Roman"/>
              </w:rPr>
            </w:pPr>
            <w:r w:rsidRPr="00D23F86">
              <w:rPr>
                <w:rFonts w:eastAsia="Times New Roman"/>
              </w:rPr>
              <w:t>What’s going on in those in COE that are not C</w:t>
            </w:r>
            <w:r w:rsidR="002C3231" w:rsidRPr="00D23F86">
              <w:rPr>
                <w:rFonts w:eastAsia="Times New Roman"/>
              </w:rPr>
              <w:t>AEP</w:t>
            </w:r>
            <w:r w:rsidRPr="00D23F86">
              <w:rPr>
                <w:rFonts w:eastAsia="Times New Roman"/>
              </w:rPr>
              <w:t>? Accredited? </w:t>
            </w:r>
          </w:p>
          <w:p w14:paraId="47C050E3" w14:textId="651E8B51" w:rsidR="00555C93" w:rsidRPr="00D23F86" w:rsidRDefault="00555C93" w:rsidP="00D23F86">
            <w:pPr>
              <w:pStyle w:val="ListParagraph"/>
              <w:numPr>
                <w:ilvl w:val="0"/>
                <w:numId w:val="25"/>
              </w:numPr>
              <w:spacing w:before="0" w:after="0"/>
              <w:textAlignment w:val="baseline"/>
              <w:rPr>
                <w:rFonts w:eastAsia="Times New Roman"/>
              </w:rPr>
            </w:pPr>
            <w:proofErr w:type="gramStart"/>
            <w:r>
              <w:rPr>
                <w:rFonts w:eastAsia="Times New Roman"/>
              </w:rPr>
              <w:t>Sarah – her program is not a</w:t>
            </w:r>
            <w:r w:rsidR="004079FC">
              <w:rPr>
                <w:rFonts w:eastAsia="Times New Roman"/>
              </w:rPr>
              <w:t>ccredited, but is using Weave because</w:t>
            </w:r>
            <w:bookmarkStart w:id="0" w:name="_GoBack"/>
            <w:bookmarkEnd w:id="0"/>
            <w:r>
              <w:rPr>
                <w:rFonts w:eastAsia="Times New Roman"/>
              </w:rPr>
              <w:t xml:space="preserve"> she did it.</w:t>
            </w:r>
            <w:proofErr w:type="gramEnd"/>
          </w:p>
          <w:p w14:paraId="37EBF6B2" w14:textId="77777777" w:rsidR="0071674E" w:rsidRPr="00D23F86" w:rsidRDefault="0071674E" w:rsidP="00D23F86">
            <w:pPr>
              <w:pStyle w:val="ListParagraph"/>
              <w:numPr>
                <w:ilvl w:val="0"/>
                <w:numId w:val="25"/>
              </w:numPr>
              <w:spacing w:before="0" w:after="0"/>
              <w:textAlignment w:val="baseline"/>
              <w:rPr>
                <w:rFonts w:eastAsia="Times New Roman"/>
              </w:rPr>
            </w:pPr>
            <w:r w:rsidRPr="00D23F86">
              <w:rPr>
                <w:rFonts w:eastAsia="Times New Roman"/>
              </w:rPr>
              <w:t xml:space="preserve">Help Chris figure out where to plug in more resources. </w:t>
            </w:r>
          </w:p>
          <w:p w14:paraId="7263E985" w14:textId="77777777" w:rsidR="0071674E" w:rsidRPr="00D23F86" w:rsidRDefault="0071674E" w:rsidP="00D23F86">
            <w:pPr>
              <w:pStyle w:val="ListParagraph"/>
              <w:numPr>
                <w:ilvl w:val="0"/>
                <w:numId w:val="25"/>
              </w:numPr>
              <w:spacing w:before="0" w:after="0"/>
              <w:textAlignment w:val="baseline"/>
              <w:rPr>
                <w:rFonts w:eastAsia="Times New Roman"/>
              </w:rPr>
            </w:pPr>
            <w:r w:rsidRPr="00D23F86">
              <w:rPr>
                <w:rFonts w:eastAsia="Times New Roman"/>
              </w:rPr>
              <w:t>She recently sent out a survey. Review findings (see attachment). </w:t>
            </w:r>
            <w:r w:rsidR="00E532F7" w:rsidRPr="00D23F86">
              <w:rPr>
                <w:rFonts w:eastAsia="Times New Roman"/>
              </w:rPr>
              <w:t>Survey sent to all department heads and program directors on both Russellville and Ozark campuses.</w:t>
            </w:r>
          </w:p>
          <w:p w14:paraId="7E0291DE" w14:textId="77777777" w:rsidR="0071674E" w:rsidRDefault="0071674E" w:rsidP="00537D88">
            <w:pPr>
              <w:pStyle w:val="ListParagraph"/>
              <w:numPr>
                <w:ilvl w:val="0"/>
                <w:numId w:val="17"/>
              </w:numPr>
            </w:pPr>
            <w:r>
              <w:t>We need to disseminate information gained from Assessment Grant awardees.  Discuss interest in creating a review of Assessment Grant projects (perhaps poster sessions) during end of year Professional Development day.</w:t>
            </w:r>
          </w:p>
          <w:p w14:paraId="43A2E9E9" w14:textId="77777777" w:rsidR="0071674E" w:rsidRDefault="0071674E" w:rsidP="0071674E">
            <w:pPr>
              <w:pStyle w:val="ListParagraph"/>
              <w:numPr>
                <w:ilvl w:val="1"/>
                <w:numId w:val="17"/>
              </w:numPr>
            </w:pPr>
            <w:r>
              <w:t>Interest?</w:t>
            </w:r>
          </w:p>
          <w:p w14:paraId="5BF457A6" w14:textId="77777777" w:rsidR="0071674E" w:rsidRDefault="0071674E" w:rsidP="0071674E">
            <w:pPr>
              <w:pStyle w:val="ListParagraph"/>
              <w:numPr>
                <w:ilvl w:val="1"/>
                <w:numId w:val="17"/>
              </w:numPr>
            </w:pPr>
            <w:r>
              <w:t>What would we need to do?</w:t>
            </w:r>
          </w:p>
          <w:p w14:paraId="47D36A80" w14:textId="77777777" w:rsidR="00D23F86" w:rsidRDefault="00D23F86" w:rsidP="0071674E">
            <w:pPr>
              <w:pStyle w:val="ListParagraph"/>
              <w:numPr>
                <w:ilvl w:val="0"/>
                <w:numId w:val="17"/>
              </w:numPr>
            </w:pPr>
            <w:r>
              <w:t>Please go to the Assessment website and look around.  I would like feedback on its usefulness, ease of navigation, gaps in information, etc.  Any advice you can give for improving is welcome.</w:t>
            </w:r>
          </w:p>
          <w:p w14:paraId="14A97942" w14:textId="77777777" w:rsidR="007E0C3D" w:rsidRPr="0071674E" w:rsidRDefault="0071674E" w:rsidP="0071674E">
            <w:pPr>
              <w:pStyle w:val="ListParagraph"/>
              <w:numPr>
                <w:ilvl w:val="0"/>
                <w:numId w:val="17"/>
              </w:numPr>
            </w:pPr>
            <w:r>
              <w:t>Other items?</w:t>
            </w:r>
          </w:p>
        </w:tc>
      </w:tr>
      <w:tr w:rsidR="00537D88" w14:paraId="058017AE" w14:textId="77777777" w:rsidTr="0071674E">
        <w:tc>
          <w:tcPr>
            <w:tcW w:w="10800" w:type="dxa"/>
          </w:tcPr>
          <w:p w14:paraId="6D47171C" w14:textId="77777777" w:rsidR="00537D88" w:rsidRPr="00D23F86" w:rsidRDefault="004079FC" w:rsidP="00537D88">
            <w:pPr>
              <w:ind w:left="720" w:hanging="270"/>
              <w:rPr>
                <w:b/>
                <w:bCs/>
              </w:rPr>
            </w:pPr>
            <w:sdt>
              <w:sdtPr>
                <w:rPr>
                  <w:b/>
                  <w:bCs/>
                </w:rPr>
                <w:alias w:val="Enter item here:"/>
                <w:tag w:val="Enter item here:"/>
                <w:id w:val="-1269704373"/>
                <w:placeholder>
                  <w:docPart w:val="D2DCDB8CCAFA4B12ADA5B1AF6F001A6C"/>
                </w:placeholder>
                <w:temporary/>
                <w:showingPlcHdr/>
                <w15:appearance w15:val="hidden"/>
              </w:sdtPr>
              <w:sdtEndPr/>
              <w:sdtContent>
                <w:r w:rsidR="00537D88" w:rsidRPr="00D23F86">
                  <w:rPr>
                    <w:b/>
                    <w:bCs/>
                  </w:rPr>
                  <w:t>Announcements</w:t>
                </w:r>
              </w:sdtContent>
            </w:sdt>
            <w:r w:rsidR="0071674E" w:rsidRPr="00D23F86">
              <w:rPr>
                <w:b/>
                <w:bCs/>
              </w:rPr>
              <w:t>:</w:t>
            </w:r>
          </w:p>
          <w:p w14:paraId="5B4E7911" w14:textId="77777777" w:rsidR="0071674E" w:rsidRDefault="0071674E" w:rsidP="0071674E">
            <w:pPr>
              <w:pStyle w:val="ListParagraph"/>
              <w:numPr>
                <w:ilvl w:val="0"/>
                <w:numId w:val="24"/>
              </w:numPr>
            </w:pPr>
            <w:r>
              <w:t>Masters’ in Health Information Management had their program review in early October with CAHIIM (Commission on Accreditation for Health Informatics and Information Management Education).  Visit went well with only minor requests for change</w:t>
            </w:r>
            <w:r w:rsidR="002C3231">
              <w:t xml:space="preserve"> according to director, Melinda Wilkins</w:t>
            </w:r>
            <w:r>
              <w:t>.  Will know final results</w:t>
            </w:r>
            <w:r w:rsidR="002C3231">
              <w:t>/recommendations</w:t>
            </w:r>
            <w:r>
              <w:t xml:space="preserve"> soon.</w:t>
            </w:r>
          </w:p>
          <w:p w14:paraId="6C877097" w14:textId="77777777" w:rsidR="0071674E" w:rsidRDefault="002C3231" w:rsidP="0071674E">
            <w:pPr>
              <w:pStyle w:val="ListParagraph"/>
              <w:numPr>
                <w:ilvl w:val="0"/>
                <w:numId w:val="24"/>
              </w:numPr>
            </w:pPr>
            <w:r>
              <w:t>College of Business reaccreditation through AACSB (Association to Advance Collegiate Schools of Business) visit also occurred in October. Some items require attention (Deb Hunter).</w:t>
            </w:r>
          </w:p>
          <w:p w14:paraId="22F754E2" w14:textId="77777777" w:rsidR="007E0C3D" w:rsidRPr="00D23F86" w:rsidRDefault="002C3231" w:rsidP="009E6231">
            <w:pPr>
              <w:pStyle w:val="ListParagraph"/>
              <w:numPr>
                <w:ilvl w:val="0"/>
                <w:numId w:val="24"/>
              </w:numPr>
            </w:pPr>
            <w:r>
              <w:t>Computer Science and Information Systems will have their Computing Accreditation Commission of ABET visit next Monday and Tuesday (10/27-28/19).</w:t>
            </w:r>
          </w:p>
        </w:tc>
      </w:tr>
      <w:tr w:rsidR="00537D88" w14:paraId="44735704" w14:textId="77777777" w:rsidTr="0071674E">
        <w:tc>
          <w:tcPr>
            <w:tcW w:w="10800" w:type="dxa"/>
          </w:tcPr>
          <w:p w14:paraId="1E191CD2" w14:textId="77777777" w:rsidR="00537D88" w:rsidRPr="00D23F86" w:rsidRDefault="004079FC" w:rsidP="00CA5AAC">
            <w:pPr>
              <w:ind w:left="720" w:hanging="270"/>
              <w:rPr>
                <w:b/>
                <w:bCs/>
              </w:rPr>
            </w:pPr>
            <w:sdt>
              <w:sdtPr>
                <w:rPr>
                  <w:b/>
                  <w:bCs/>
                </w:rPr>
                <w:alias w:val="Enter item here:"/>
                <w:tag w:val="Enter item here:"/>
                <w:id w:val="1623811241"/>
                <w:placeholder>
                  <w:docPart w:val="0B3779455B7A451FB9BB7541F8387478"/>
                </w:placeholder>
                <w:temporary/>
                <w:showingPlcHdr/>
                <w15:appearance w15:val="hidden"/>
              </w:sdtPr>
              <w:sdtEndPr/>
              <w:sdtContent>
                <w:r w:rsidR="00537D88" w:rsidRPr="00D23F86">
                  <w:rPr>
                    <w:b/>
                    <w:bCs/>
                  </w:rPr>
                  <w:t>Adjournment</w:t>
                </w:r>
              </w:sdtContent>
            </w:sdt>
            <w:r w:rsidR="002F5A0F" w:rsidRPr="00D23F86">
              <w:rPr>
                <w:b/>
                <w:bCs/>
              </w:rPr>
              <w:t xml:space="preserve">: </w:t>
            </w:r>
          </w:p>
        </w:tc>
      </w:tr>
    </w:tbl>
    <w:p w14:paraId="17DE0D2C" w14:textId="77777777" w:rsidR="00A667BA" w:rsidRPr="00A667BA" w:rsidRDefault="00A667BA" w:rsidP="00A667BA"/>
    <w:sectPr w:rsidR="00A667BA" w:rsidRPr="00A667BA">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483C" w14:textId="77777777" w:rsidR="006B7CC6" w:rsidRDefault="006B7CC6">
      <w:r>
        <w:separator/>
      </w:r>
    </w:p>
  </w:endnote>
  <w:endnote w:type="continuationSeparator" w:id="0">
    <w:p w14:paraId="763BDFC2" w14:textId="77777777" w:rsidR="006B7CC6" w:rsidRDefault="006B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3319" w14:textId="6460317E" w:rsidR="00A667BA" w:rsidRDefault="00A667BA" w:rsidP="00A667BA">
    <w:pPr>
      <w:pStyle w:val="Footer"/>
    </w:pPr>
    <w:r>
      <w:t xml:space="preserve">Page </w:t>
    </w:r>
    <w:r>
      <w:fldChar w:fldCharType="begin"/>
    </w:r>
    <w:r>
      <w:instrText xml:space="preserve"> PAGE   \* MERGEFORMAT </w:instrText>
    </w:r>
    <w:r>
      <w:fldChar w:fldCharType="separate"/>
    </w:r>
    <w:r w:rsidR="004079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E2195" w14:textId="77777777" w:rsidR="006B7CC6" w:rsidRDefault="006B7CC6">
      <w:r>
        <w:separator/>
      </w:r>
    </w:p>
  </w:footnote>
  <w:footnote w:type="continuationSeparator" w:id="0">
    <w:p w14:paraId="70696E72" w14:textId="77777777" w:rsidR="006B7CC6" w:rsidRDefault="006B7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B1068"/>
    <w:multiLevelType w:val="hybridMultilevel"/>
    <w:tmpl w:val="255C80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87684D"/>
    <w:multiLevelType w:val="multilevel"/>
    <w:tmpl w:val="42E4A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F7FE0"/>
    <w:multiLevelType w:val="multilevel"/>
    <w:tmpl w:val="24B2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D463C5"/>
    <w:multiLevelType w:val="hybridMultilevel"/>
    <w:tmpl w:val="E3AAA4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F1C96"/>
    <w:multiLevelType w:val="hybridMultilevel"/>
    <w:tmpl w:val="AC108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B5ABB"/>
    <w:multiLevelType w:val="hybridMultilevel"/>
    <w:tmpl w:val="F454F2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604082"/>
    <w:multiLevelType w:val="multilevel"/>
    <w:tmpl w:val="F91C2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62A1A"/>
    <w:multiLevelType w:val="hybridMultilevel"/>
    <w:tmpl w:val="D6E231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E0901C0"/>
    <w:multiLevelType w:val="hybridMultilevel"/>
    <w:tmpl w:val="15D87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2440C"/>
    <w:multiLevelType w:val="multilevel"/>
    <w:tmpl w:val="A93A9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14"/>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7"/>
  </w:num>
  <w:num w:numId="19">
    <w:abstractNumId w:val="13"/>
  </w:num>
  <w:num w:numId="20">
    <w:abstractNumId w:val="20"/>
  </w:num>
  <w:num w:numId="21">
    <w:abstractNumId w:val="23"/>
  </w:num>
  <w:num w:numId="22">
    <w:abstractNumId w:val="12"/>
  </w:num>
  <w:num w:numId="23">
    <w:abstractNumId w:val="10"/>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95"/>
    <w:rsid w:val="00092DCA"/>
    <w:rsid w:val="000C4AFA"/>
    <w:rsid w:val="000E01CD"/>
    <w:rsid w:val="0010593F"/>
    <w:rsid w:val="00164F9A"/>
    <w:rsid w:val="001A041B"/>
    <w:rsid w:val="001B4D7F"/>
    <w:rsid w:val="001C478F"/>
    <w:rsid w:val="001C6304"/>
    <w:rsid w:val="00217FA0"/>
    <w:rsid w:val="00220AB4"/>
    <w:rsid w:val="00234D4E"/>
    <w:rsid w:val="00267B5F"/>
    <w:rsid w:val="002C3231"/>
    <w:rsid w:val="002F5A0F"/>
    <w:rsid w:val="00302D1B"/>
    <w:rsid w:val="00322AA9"/>
    <w:rsid w:val="00354D4E"/>
    <w:rsid w:val="00365C3E"/>
    <w:rsid w:val="003855B2"/>
    <w:rsid w:val="003F5041"/>
    <w:rsid w:val="004079FC"/>
    <w:rsid w:val="0049237B"/>
    <w:rsid w:val="005335D6"/>
    <w:rsid w:val="00537D88"/>
    <w:rsid w:val="00555C93"/>
    <w:rsid w:val="0058370D"/>
    <w:rsid w:val="005C75C2"/>
    <w:rsid w:val="00604FBD"/>
    <w:rsid w:val="00646228"/>
    <w:rsid w:val="00695973"/>
    <w:rsid w:val="006B7CC6"/>
    <w:rsid w:val="0071674E"/>
    <w:rsid w:val="007279C1"/>
    <w:rsid w:val="00761DEA"/>
    <w:rsid w:val="007D57CE"/>
    <w:rsid w:val="007E0C3D"/>
    <w:rsid w:val="00802038"/>
    <w:rsid w:val="008E5845"/>
    <w:rsid w:val="0092131B"/>
    <w:rsid w:val="009A0ED1"/>
    <w:rsid w:val="009C4FB6"/>
    <w:rsid w:val="009C5D57"/>
    <w:rsid w:val="009E6231"/>
    <w:rsid w:val="00A667BA"/>
    <w:rsid w:val="00AA1798"/>
    <w:rsid w:val="00B95D95"/>
    <w:rsid w:val="00B95DB4"/>
    <w:rsid w:val="00BB0A66"/>
    <w:rsid w:val="00BC066E"/>
    <w:rsid w:val="00CA1942"/>
    <w:rsid w:val="00CA5AAC"/>
    <w:rsid w:val="00D23F86"/>
    <w:rsid w:val="00D827D1"/>
    <w:rsid w:val="00D8320C"/>
    <w:rsid w:val="00D92060"/>
    <w:rsid w:val="00DF32F7"/>
    <w:rsid w:val="00E532F7"/>
    <w:rsid w:val="00E63A1A"/>
    <w:rsid w:val="00EC7169"/>
    <w:rsid w:val="00ED6850"/>
    <w:rsid w:val="00F13B5E"/>
    <w:rsid w:val="00F64388"/>
    <w:rsid w:val="00FB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8F2839"/>
  <w15:chartTrackingRefBased/>
  <w15:docId w15:val="{A6B6DA96-2AA1-423E-BBFB-A43AA1AF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customStyle="1" w:styleId="UnresolvedMention">
    <w:name w:val="Unresolved Mention"/>
    <w:basedOn w:val="DefaultParagraphFont"/>
    <w:uiPriority w:val="99"/>
    <w:semiHidden/>
    <w:unhideWhenUsed/>
    <w:rsid w:val="00385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acu.org/value-rubr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stin\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BB48BC735A493B8B4D3A25156893C7"/>
        <w:category>
          <w:name w:val="General"/>
          <w:gallery w:val="placeholder"/>
        </w:category>
        <w:types>
          <w:type w:val="bbPlcHdr"/>
        </w:types>
        <w:behaviors>
          <w:behavior w:val="content"/>
        </w:behaviors>
        <w:guid w:val="{6C53367B-F9B0-449E-B847-B321D58FCEB2}"/>
      </w:docPartPr>
      <w:docPartBody>
        <w:p w:rsidR="00DC3ED2" w:rsidRDefault="002404DF">
          <w:pPr>
            <w:pStyle w:val="FEBB48BC735A493B8B4D3A25156893C7"/>
          </w:pPr>
          <w:r w:rsidRPr="00F64388">
            <w:rPr>
              <w:rStyle w:val="IntenseEmphasis"/>
            </w:rPr>
            <w:t>Meeting called by</w:t>
          </w:r>
        </w:p>
      </w:docPartBody>
    </w:docPart>
    <w:docPart>
      <w:docPartPr>
        <w:name w:val="C17B785A7875430CA29E92890732F687"/>
        <w:category>
          <w:name w:val="General"/>
          <w:gallery w:val="placeholder"/>
        </w:category>
        <w:types>
          <w:type w:val="bbPlcHdr"/>
        </w:types>
        <w:behaviors>
          <w:behavior w:val="content"/>
        </w:behaviors>
        <w:guid w:val="{DAD122D7-441D-4154-864C-3FAACE3746F4}"/>
      </w:docPartPr>
      <w:docPartBody>
        <w:p w:rsidR="00DC3ED2" w:rsidRDefault="002404DF" w:rsidP="002404DF">
          <w:pPr>
            <w:pStyle w:val="C17B785A7875430CA29E92890732F687"/>
          </w:pPr>
          <w:r w:rsidRPr="00802038">
            <w:t>Item</w:t>
          </w:r>
        </w:p>
      </w:docPartBody>
    </w:docPart>
    <w:docPart>
      <w:docPartPr>
        <w:name w:val="D2DCDB8CCAFA4B12ADA5B1AF6F001A6C"/>
        <w:category>
          <w:name w:val="General"/>
          <w:gallery w:val="placeholder"/>
        </w:category>
        <w:types>
          <w:type w:val="bbPlcHdr"/>
        </w:types>
        <w:behaviors>
          <w:behavior w:val="content"/>
        </w:behaviors>
        <w:guid w:val="{C04F9731-8A03-4C54-8C7F-BBA3891636BD}"/>
      </w:docPartPr>
      <w:docPartBody>
        <w:p w:rsidR="00DC3ED2" w:rsidRDefault="002404DF" w:rsidP="002404DF">
          <w:pPr>
            <w:pStyle w:val="D2DCDB8CCAFA4B12ADA5B1AF6F001A6C"/>
          </w:pPr>
          <w:r>
            <w:t>Announcements</w:t>
          </w:r>
        </w:p>
      </w:docPartBody>
    </w:docPart>
    <w:docPart>
      <w:docPartPr>
        <w:name w:val="0B3779455B7A451FB9BB7541F8387478"/>
        <w:category>
          <w:name w:val="General"/>
          <w:gallery w:val="placeholder"/>
        </w:category>
        <w:types>
          <w:type w:val="bbPlcHdr"/>
        </w:types>
        <w:behaviors>
          <w:behavior w:val="content"/>
        </w:behaviors>
        <w:guid w:val="{07147387-4781-4538-8C73-8CBC3589DD0E}"/>
      </w:docPartPr>
      <w:docPartBody>
        <w:p w:rsidR="00DC3ED2" w:rsidRDefault="002404DF" w:rsidP="002404DF">
          <w:pPr>
            <w:pStyle w:val="0B3779455B7A451FB9BB7541F8387478"/>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DF"/>
    <w:rsid w:val="000E1AE6"/>
    <w:rsid w:val="001C0C49"/>
    <w:rsid w:val="002404DF"/>
    <w:rsid w:val="007F4B23"/>
    <w:rsid w:val="00DC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EEE09B8E0430ABA764560020FAE7D">
    <w:name w:val="7CFEEE09B8E0430ABA764560020FAE7D"/>
  </w:style>
  <w:style w:type="paragraph" w:customStyle="1" w:styleId="1299BEAD5A2842959E42228E55AA669F">
    <w:name w:val="1299BEAD5A2842959E42228E55AA669F"/>
  </w:style>
  <w:style w:type="character" w:styleId="IntenseEmphasis">
    <w:name w:val="Intense Emphasis"/>
    <w:basedOn w:val="DefaultParagraphFont"/>
    <w:uiPriority w:val="3"/>
    <w:unhideWhenUsed/>
    <w:qFormat/>
    <w:rPr>
      <w:i/>
      <w:iCs/>
      <w:color w:val="833C0B" w:themeColor="accent2" w:themeShade="80"/>
    </w:rPr>
  </w:style>
  <w:style w:type="paragraph" w:customStyle="1" w:styleId="BCAE8A073FC14333ADDBB5B55F8186B5">
    <w:name w:val="BCAE8A073FC14333ADDBB5B55F8186B5"/>
  </w:style>
  <w:style w:type="paragraph" w:customStyle="1" w:styleId="3B6CBC44248F423FBBBD6A9F3058966E">
    <w:name w:val="3B6CBC44248F423FBBBD6A9F3058966E"/>
  </w:style>
  <w:style w:type="paragraph" w:customStyle="1" w:styleId="665800BD224B444E918BC741747A281A">
    <w:name w:val="665800BD224B444E918BC741747A281A"/>
  </w:style>
  <w:style w:type="paragraph" w:customStyle="1" w:styleId="FEBB48BC735A493B8B4D3A25156893C7">
    <w:name w:val="FEBB48BC735A493B8B4D3A25156893C7"/>
  </w:style>
  <w:style w:type="paragraph" w:customStyle="1" w:styleId="20D4AA854C724E3EAA18BF0AA91CD87C">
    <w:name w:val="20D4AA854C724E3EAA18BF0AA91CD87C"/>
  </w:style>
  <w:style w:type="paragraph" w:customStyle="1" w:styleId="5D5165608AFC41869472ACA3EEB4562F">
    <w:name w:val="5D5165608AFC41869472ACA3EEB4562F"/>
  </w:style>
  <w:style w:type="paragraph" w:customStyle="1" w:styleId="4515D969297B498DA330324B2AB07711">
    <w:name w:val="4515D969297B498DA330324B2AB07711"/>
  </w:style>
  <w:style w:type="paragraph" w:customStyle="1" w:styleId="EB6FB6C22B4F46B88739D4974D214ACA">
    <w:name w:val="EB6FB6C22B4F46B88739D4974D214ACA"/>
  </w:style>
  <w:style w:type="paragraph" w:customStyle="1" w:styleId="0D6455C0DE32466E990B3E9251CEB256">
    <w:name w:val="0D6455C0DE32466E990B3E9251CEB256"/>
  </w:style>
  <w:style w:type="paragraph" w:customStyle="1" w:styleId="12782B825EA54A21B5277F3B2CD8EED8">
    <w:name w:val="12782B825EA54A21B5277F3B2CD8EED8"/>
  </w:style>
  <w:style w:type="paragraph" w:customStyle="1" w:styleId="AD39CCAAF2614128ACBC280589A3A1C9">
    <w:name w:val="AD39CCAAF2614128ACBC280589A3A1C9"/>
  </w:style>
  <w:style w:type="paragraph" w:customStyle="1" w:styleId="CBE83FD678E34664B43110F89147F4AF">
    <w:name w:val="CBE83FD678E34664B43110F89147F4AF"/>
  </w:style>
  <w:style w:type="paragraph" w:customStyle="1" w:styleId="21F8E7659CA14EAEB089B5246F6FD4DB">
    <w:name w:val="21F8E7659CA14EAEB089B5246F6FD4DB"/>
  </w:style>
  <w:style w:type="paragraph" w:customStyle="1" w:styleId="FD253BE481D64BDD908CEC2679DD5F70">
    <w:name w:val="FD253BE481D64BDD908CEC2679DD5F70"/>
  </w:style>
  <w:style w:type="paragraph" w:customStyle="1" w:styleId="AB5958263B2841F1B469EF9DA1B9490A">
    <w:name w:val="AB5958263B2841F1B469EF9DA1B9490A"/>
  </w:style>
  <w:style w:type="paragraph" w:customStyle="1" w:styleId="947A2415EE7046B18F47494AC993CF4D">
    <w:name w:val="947A2415EE7046B18F47494AC993CF4D"/>
  </w:style>
  <w:style w:type="paragraph" w:customStyle="1" w:styleId="59CA74BA56C14120A4BA3DAE4DFA6211">
    <w:name w:val="59CA74BA56C14120A4BA3DAE4DFA6211"/>
  </w:style>
  <w:style w:type="paragraph" w:customStyle="1" w:styleId="1DC0B41A21DB42D0B62C64C75899B2CE">
    <w:name w:val="1DC0B41A21DB42D0B62C64C75899B2CE"/>
  </w:style>
  <w:style w:type="paragraph" w:customStyle="1" w:styleId="9D809441427A41449C0677E98054BDAF">
    <w:name w:val="9D809441427A41449C0677E98054BDAF"/>
  </w:style>
  <w:style w:type="paragraph" w:customStyle="1" w:styleId="A2F31226625145D0AA0452444180B568">
    <w:name w:val="A2F31226625145D0AA0452444180B568"/>
  </w:style>
  <w:style w:type="paragraph" w:customStyle="1" w:styleId="08C5C9AB69734E53B3CC671EF5F8171E">
    <w:name w:val="08C5C9AB69734E53B3CC671EF5F8171E"/>
  </w:style>
  <w:style w:type="paragraph" w:customStyle="1" w:styleId="FE8FA20F57B14B91BEA7E50857157D04">
    <w:name w:val="FE8FA20F57B14B91BEA7E50857157D04"/>
  </w:style>
  <w:style w:type="paragraph" w:customStyle="1" w:styleId="EBFACB1B52C244D5B740DA6491A052A4">
    <w:name w:val="EBFACB1B52C244D5B740DA6491A052A4"/>
  </w:style>
  <w:style w:type="paragraph" w:customStyle="1" w:styleId="07D5FDBD24384E9187C14209E2220B28">
    <w:name w:val="07D5FDBD24384E9187C14209E2220B28"/>
  </w:style>
  <w:style w:type="paragraph" w:customStyle="1" w:styleId="CEB662BA9B3044C789D41DC6966F8BD4">
    <w:name w:val="CEB662BA9B3044C789D41DC6966F8BD4"/>
  </w:style>
  <w:style w:type="paragraph" w:customStyle="1" w:styleId="25565FD6C02B42F68D25933CA90A2F9B">
    <w:name w:val="25565FD6C02B42F68D25933CA90A2F9B"/>
  </w:style>
  <w:style w:type="paragraph" w:customStyle="1" w:styleId="6CFADFE1FD564E7689FB2CB92C05D2AD">
    <w:name w:val="6CFADFE1FD564E7689FB2CB92C05D2AD"/>
  </w:style>
  <w:style w:type="paragraph" w:customStyle="1" w:styleId="9D1E3D04B82D461084C90E7E46AD4D6F">
    <w:name w:val="9D1E3D04B82D461084C90E7E46AD4D6F"/>
  </w:style>
  <w:style w:type="paragraph" w:customStyle="1" w:styleId="06D09BA4EA4140BC936F7BF1396E8781">
    <w:name w:val="06D09BA4EA4140BC936F7BF1396E8781"/>
  </w:style>
  <w:style w:type="paragraph" w:customStyle="1" w:styleId="C3C24609AA4248BFB871530A8D4B519F">
    <w:name w:val="C3C24609AA4248BFB871530A8D4B519F"/>
  </w:style>
  <w:style w:type="paragraph" w:customStyle="1" w:styleId="D0FECE364192450FBA8EE0B261E58787">
    <w:name w:val="D0FECE364192450FBA8EE0B261E58787"/>
  </w:style>
  <w:style w:type="paragraph" w:customStyle="1" w:styleId="1AA348C0853D4D739BB7406B92D40B90">
    <w:name w:val="1AA348C0853D4D739BB7406B92D40B90"/>
  </w:style>
  <w:style w:type="paragraph" w:customStyle="1" w:styleId="DECDCC5CD71D487E9C137AE4588C889B">
    <w:name w:val="DECDCC5CD71D487E9C137AE4588C889B"/>
  </w:style>
  <w:style w:type="paragraph" w:customStyle="1" w:styleId="9FD7E546669C42529D8ADB51D03E4211">
    <w:name w:val="9FD7E546669C42529D8ADB51D03E4211"/>
  </w:style>
  <w:style w:type="paragraph" w:customStyle="1" w:styleId="63259F6BA6C64B6784A3C1AB26A2931B">
    <w:name w:val="63259F6BA6C64B6784A3C1AB26A2931B"/>
  </w:style>
  <w:style w:type="paragraph" w:customStyle="1" w:styleId="D1708E63BC3944638A25B0CB673F860E">
    <w:name w:val="D1708E63BC3944638A25B0CB673F860E"/>
  </w:style>
  <w:style w:type="paragraph" w:customStyle="1" w:styleId="0DB35B9B9E074444BBC802B5ECF932BA">
    <w:name w:val="0DB35B9B9E074444BBC802B5ECF932BA"/>
  </w:style>
  <w:style w:type="paragraph" w:customStyle="1" w:styleId="CEED2044784E41198A79B764E41D4C4B">
    <w:name w:val="CEED2044784E41198A79B764E41D4C4B"/>
  </w:style>
  <w:style w:type="paragraph" w:customStyle="1" w:styleId="7F33D208811B409BA589DC878158682B">
    <w:name w:val="7F33D208811B409BA589DC878158682B"/>
  </w:style>
  <w:style w:type="paragraph" w:customStyle="1" w:styleId="1B3B65E0C24243268BB38E384D4D6C0A">
    <w:name w:val="1B3B65E0C24243268BB38E384D4D6C0A"/>
  </w:style>
  <w:style w:type="paragraph" w:customStyle="1" w:styleId="3C4C209517E549778DC91781E9910607">
    <w:name w:val="3C4C209517E549778DC91781E9910607"/>
  </w:style>
  <w:style w:type="paragraph" w:customStyle="1" w:styleId="5A42F94D04754580ADDB7CBB2DF8E293">
    <w:name w:val="5A42F94D04754580ADDB7CBB2DF8E293"/>
  </w:style>
  <w:style w:type="paragraph" w:customStyle="1" w:styleId="FE37F831A0DC468E9DEA01C91AECA6DA">
    <w:name w:val="FE37F831A0DC468E9DEA01C91AECA6DA"/>
  </w:style>
  <w:style w:type="paragraph" w:customStyle="1" w:styleId="B378908F6D46495A93509FCB89812360">
    <w:name w:val="B378908F6D46495A93509FCB89812360"/>
  </w:style>
  <w:style w:type="paragraph" w:customStyle="1" w:styleId="B9ADD948EFF443F89C844629690A0757">
    <w:name w:val="B9ADD948EFF443F89C844629690A0757"/>
  </w:style>
  <w:style w:type="paragraph" w:customStyle="1" w:styleId="338F11AB885B4122980FA6745C29B439">
    <w:name w:val="338F11AB885B4122980FA6745C29B439"/>
  </w:style>
  <w:style w:type="paragraph" w:customStyle="1" w:styleId="3BC0633CF004457891EE2B460BD7EB98">
    <w:name w:val="3BC0633CF004457891EE2B460BD7EB98"/>
  </w:style>
  <w:style w:type="paragraph" w:customStyle="1" w:styleId="899E5385AB584BD691D3219762B175CD">
    <w:name w:val="899E5385AB584BD691D3219762B175CD"/>
  </w:style>
  <w:style w:type="paragraph" w:customStyle="1" w:styleId="671653DCC4644883ACF0F65B751C0257">
    <w:name w:val="671653DCC4644883ACF0F65B751C0257"/>
  </w:style>
  <w:style w:type="paragraph" w:customStyle="1" w:styleId="995059CD94F54E17B7027850E81DC47B">
    <w:name w:val="995059CD94F54E17B7027850E81DC47B"/>
  </w:style>
  <w:style w:type="paragraph" w:customStyle="1" w:styleId="319D37B2EBC14EFB8B4147859E47503F">
    <w:name w:val="319D37B2EBC14EFB8B4147859E47503F"/>
  </w:style>
  <w:style w:type="paragraph" w:customStyle="1" w:styleId="63BBE6B3E39849F18FFDA33A6B2BCE60">
    <w:name w:val="63BBE6B3E39849F18FFDA33A6B2BCE60"/>
  </w:style>
  <w:style w:type="paragraph" w:customStyle="1" w:styleId="45932B3E05E64E8F9EAC284BD2DB2D1C">
    <w:name w:val="45932B3E05E64E8F9EAC284BD2DB2D1C"/>
  </w:style>
  <w:style w:type="paragraph" w:customStyle="1" w:styleId="D7140181C24D47CD89A9DF540597F3DB">
    <w:name w:val="D7140181C24D47CD89A9DF540597F3DB"/>
  </w:style>
  <w:style w:type="paragraph" w:customStyle="1" w:styleId="44955246AA1544E7A27639FB622C8C03">
    <w:name w:val="44955246AA1544E7A27639FB622C8C03"/>
  </w:style>
  <w:style w:type="paragraph" w:customStyle="1" w:styleId="F548D203F7294977802F42B2D4CF4D34">
    <w:name w:val="F548D203F7294977802F42B2D4CF4D34"/>
    <w:rsid w:val="002404DF"/>
  </w:style>
  <w:style w:type="paragraph" w:customStyle="1" w:styleId="798F1A160187475BA6D941E4CB11CD97">
    <w:name w:val="798F1A160187475BA6D941E4CB11CD97"/>
    <w:rsid w:val="002404DF"/>
  </w:style>
  <w:style w:type="paragraph" w:customStyle="1" w:styleId="67A8D5A4E9C34D28ABADBD4D0A9AF8F0">
    <w:name w:val="67A8D5A4E9C34D28ABADBD4D0A9AF8F0"/>
    <w:rsid w:val="002404DF"/>
  </w:style>
  <w:style w:type="paragraph" w:customStyle="1" w:styleId="57CD47975C104355A6CE33FFC342D1E2">
    <w:name w:val="57CD47975C104355A6CE33FFC342D1E2"/>
    <w:rsid w:val="002404DF"/>
  </w:style>
  <w:style w:type="paragraph" w:customStyle="1" w:styleId="2146AABAE10A455CB09148C8740FFBA0">
    <w:name w:val="2146AABAE10A455CB09148C8740FFBA0"/>
    <w:rsid w:val="002404DF"/>
  </w:style>
  <w:style w:type="paragraph" w:customStyle="1" w:styleId="F9DF6D82BCBC40DA92F593D30E6D489B">
    <w:name w:val="F9DF6D82BCBC40DA92F593D30E6D489B"/>
    <w:rsid w:val="002404DF"/>
  </w:style>
  <w:style w:type="paragraph" w:customStyle="1" w:styleId="2EE6258925BF44B2A3B1EEBAE21A058F">
    <w:name w:val="2EE6258925BF44B2A3B1EEBAE21A058F"/>
    <w:rsid w:val="002404DF"/>
  </w:style>
  <w:style w:type="paragraph" w:customStyle="1" w:styleId="96EF80BD1D364F15B26D98DED06B2833">
    <w:name w:val="96EF80BD1D364F15B26D98DED06B2833"/>
    <w:rsid w:val="002404DF"/>
  </w:style>
  <w:style w:type="paragraph" w:customStyle="1" w:styleId="423189387C80412C93DEE029516036F5">
    <w:name w:val="423189387C80412C93DEE029516036F5"/>
    <w:rsid w:val="002404DF"/>
  </w:style>
  <w:style w:type="paragraph" w:customStyle="1" w:styleId="DCBF4490C0BA46A0BE5D20937E788505">
    <w:name w:val="DCBF4490C0BA46A0BE5D20937E788505"/>
    <w:rsid w:val="002404DF"/>
  </w:style>
  <w:style w:type="paragraph" w:customStyle="1" w:styleId="C531406455594C488B282C672A24C0E6">
    <w:name w:val="C531406455594C488B282C672A24C0E6"/>
    <w:rsid w:val="002404DF"/>
  </w:style>
  <w:style w:type="paragraph" w:customStyle="1" w:styleId="14CA887672FD48E0BDA6A8B402898CA5">
    <w:name w:val="14CA887672FD48E0BDA6A8B402898CA5"/>
    <w:rsid w:val="002404DF"/>
  </w:style>
  <w:style w:type="paragraph" w:customStyle="1" w:styleId="728E5941610C445AA23741694216345C">
    <w:name w:val="728E5941610C445AA23741694216345C"/>
    <w:rsid w:val="002404DF"/>
  </w:style>
  <w:style w:type="paragraph" w:customStyle="1" w:styleId="F02267BCCB43499F851A0E3D60F21403">
    <w:name w:val="F02267BCCB43499F851A0E3D60F21403"/>
    <w:rsid w:val="002404DF"/>
  </w:style>
  <w:style w:type="paragraph" w:customStyle="1" w:styleId="5D09390AAE60409089C2B72C61DA8482">
    <w:name w:val="5D09390AAE60409089C2B72C61DA8482"/>
    <w:rsid w:val="002404DF"/>
  </w:style>
  <w:style w:type="paragraph" w:customStyle="1" w:styleId="D43779D73B5B40DD950CCD313FAC7822">
    <w:name w:val="D43779D73B5B40DD950CCD313FAC7822"/>
    <w:rsid w:val="002404DF"/>
  </w:style>
  <w:style w:type="paragraph" w:customStyle="1" w:styleId="C765256D95FA4FE8869D8931E36E0AD8">
    <w:name w:val="C765256D95FA4FE8869D8931E36E0AD8"/>
    <w:rsid w:val="002404DF"/>
  </w:style>
  <w:style w:type="paragraph" w:customStyle="1" w:styleId="6F61CF98B49747CF99D97A2277BA5B03">
    <w:name w:val="6F61CF98B49747CF99D97A2277BA5B03"/>
    <w:rsid w:val="002404DF"/>
  </w:style>
  <w:style w:type="paragraph" w:customStyle="1" w:styleId="9ADBC4F847FA418BAC7EAB1F6A3240FD">
    <w:name w:val="9ADBC4F847FA418BAC7EAB1F6A3240FD"/>
    <w:rsid w:val="002404DF"/>
  </w:style>
  <w:style w:type="paragraph" w:customStyle="1" w:styleId="E0D351B45C74401DAF2F198E9811B072">
    <w:name w:val="E0D351B45C74401DAF2F198E9811B072"/>
    <w:rsid w:val="002404DF"/>
  </w:style>
  <w:style w:type="paragraph" w:customStyle="1" w:styleId="2D303CCDA02B44B0BF3F157ADD2CFFF9">
    <w:name w:val="2D303CCDA02B44B0BF3F157ADD2CFFF9"/>
    <w:rsid w:val="002404DF"/>
  </w:style>
  <w:style w:type="paragraph" w:customStyle="1" w:styleId="47B5ACF56FB744659C0A43A18A16788A">
    <w:name w:val="47B5ACF56FB744659C0A43A18A16788A"/>
    <w:rsid w:val="002404DF"/>
  </w:style>
  <w:style w:type="paragraph" w:customStyle="1" w:styleId="8FE20D8E4B6946608BC6B81476FF1A2C">
    <w:name w:val="8FE20D8E4B6946608BC6B81476FF1A2C"/>
    <w:rsid w:val="002404DF"/>
  </w:style>
  <w:style w:type="paragraph" w:customStyle="1" w:styleId="AA8316CEDC8F4849A504D7261AE83F6A">
    <w:name w:val="AA8316CEDC8F4849A504D7261AE83F6A"/>
    <w:rsid w:val="002404DF"/>
  </w:style>
  <w:style w:type="paragraph" w:customStyle="1" w:styleId="C17B785A7875430CA29E92890732F687">
    <w:name w:val="C17B785A7875430CA29E92890732F687"/>
    <w:rsid w:val="002404DF"/>
  </w:style>
  <w:style w:type="paragraph" w:customStyle="1" w:styleId="E82F1C71EB744E2C971F22D11E758CB5">
    <w:name w:val="E82F1C71EB744E2C971F22D11E758CB5"/>
    <w:rsid w:val="002404DF"/>
  </w:style>
  <w:style w:type="paragraph" w:customStyle="1" w:styleId="F57845CA83F14343BC0D22535E0D11FC">
    <w:name w:val="F57845CA83F14343BC0D22535E0D11FC"/>
    <w:rsid w:val="002404DF"/>
  </w:style>
  <w:style w:type="paragraph" w:customStyle="1" w:styleId="F0C86DE239084545BF437A446F78A96F">
    <w:name w:val="F0C86DE239084545BF437A446F78A96F"/>
    <w:rsid w:val="002404DF"/>
  </w:style>
  <w:style w:type="paragraph" w:customStyle="1" w:styleId="024B68057B484DF6A3381B20E67FEAFF">
    <w:name w:val="024B68057B484DF6A3381B20E67FEAFF"/>
    <w:rsid w:val="002404DF"/>
  </w:style>
  <w:style w:type="paragraph" w:customStyle="1" w:styleId="97CB1C56E9C349C38AB166986E0F40C5">
    <w:name w:val="97CB1C56E9C349C38AB166986E0F40C5"/>
    <w:rsid w:val="002404DF"/>
  </w:style>
  <w:style w:type="paragraph" w:customStyle="1" w:styleId="7435C78938334BDAB713B9A4907EEF2B">
    <w:name w:val="7435C78938334BDAB713B9A4907EEF2B"/>
    <w:rsid w:val="002404DF"/>
  </w:style>
  <w:style w:type="paragraph" w:customStyle="1" w:styleId="C4608FA09D8040749D94FFFD42B7CA11">
    <w:name w:val="C4608FA09D8040749D94FFFD42B7CA11"/>
    <w:rsid w:val="002404DF"/>
  </w:style>
  <w:style w:type="paragraph" w:customStyle="1" w:styleId="4304317546604769A94822970A97CC22">
    <w:name w:val="4304317546604769A94822970A97CC22"/>
    <w:rsid w:val="002404DF"/>
  </w:style>
  <w:style w:type="paragraph" w:customStyle="1" w:styleId="ADAF75C3FCF1485C8B06894662079184">
    <w:name w:val="ADAF75C3FCF1485C8B06894662079184"/>
    <w:rsid w:val="002404DF"/>
  </w:style>
  <w:style w:type="paragraph" w:customStyle="1" w:styleId="D2DCDB8CCAFA4B12ADA5B1AF6F001A6C">
    <w:name w:val="D2DCDB8CCAFA4B12ADA5B1AF6F001A6C"/>
    <w:rsid w:val="002404DF"/>
  </w:style>
  <w:style w:type="paragraph" w:customStyle="1" w:styleId="0B3779455B7A451FB9BB7541F8387478">
    <w:name w:val="0B3779455B7A451FB9BB7541F8387478"/>
    <w:rsid w:val="00240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2F32D0C7FA446BD007B54EBDC3EFB" ma:contentTypeVersion="12" ma:contentTypeDescription="Create a new document." ma:contentTypeScope="" ma:versionID="16e98ba6a7033505c0fbc9e3c9c6775d">
  <xsd:schema xmlns:xsd="http://www.w3.org/2001/XMLSchema" xmlns:xs="http://www.w3.org/2001/XMLSchema" xmlns:p="http://schemas.microsoft.com/office/2006/metadata/properties" xmlns:ns3="41f34364-6372-483b-8870-54e19391c145" xmlns:ns4="3e0fd436-18ed-433d-a105-db28554b4fed" targetNamespace="http://schemas.microsoft.com/office/2006/metadata/properties" ma:root="true" ma:fieldsID="b344b94aedb4e409ede76557057831e2" ns3:_="" ns4:_="">
    <xsd:import namespace="41f34364-6372-483b-8870-54e19391c145"/>
    <xsd:import namespace="3e0fd436-18ed-433d-a105-db28554b4f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34364-6372-483b-8870-54e19391c1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fd436-18ed-433d-a105-db28554b4fe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59DC8-3647-4E9F-AA16-7D64FEEB3A1A}">
  <ds:schemaRef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3e0fd436-18ed-433d-a105-db28554b4fed"/>
    <ds:schemaRef ds:uri="41f34364-6372-483b-8870-54e19391c145"/>
    <ds:schemaRef ds:uri="http://purl.org/dc/dcmitype/"/>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8907FC1F-E44E-4CD0-BD58-24C2BE92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34364-6372-483b-8870-54e19391c145"/>
    <ds:schemaRef ds:uri="3e0fd436-18ed-433d-a105-db28554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2</Pages>
  <Words>852</Words>
  <Characters>4861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Austin</dc:creator>
  <cp:lastModifiedBy>Christine Austin</cp:lastModifiedBy>
  <cp:revision>2</cp:revision>
  <cp:lastPrinted>2019-09-16T13:40:00Z</cp:lastPrinted>
  <dcterms:created xsi:type="dcterms:W3CDTF">2019-10-24T14:45:00Z</dcterms:created>
  <dcterms:modified xsi:type="dcterms:W3CDTF">2019-10-24T14:45:00Z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0x010100AB42F32D0C7FA446BD007B54EBDC3EFB</vt:lpwstr>
  </property>
</Properties>
</file>